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073DC419" wp14:editId="6798B4F1">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rsidR="00766EB9" w:rsidRPr="00A82C5C" w:rsidRDefault="00766EB9" w:rsidP="00766EB9">
      <w:pPr>
        <w:pStyle w:val="Normal1"/>
        <w:rPr>
          <w:rFonts w:ascii="Arial" w:eastAsia="Arial" w:hAnsi="Arial" w:cs="Arial"/>
          <w:b/>
        </w:rPr>
      </w:pPr>
    </w:p>
    <w:p w:rsidR="00766EB9" w:rsidRPr="00A82C5C" w:rsidRDefault="00766EB9" w:rsidP="00766EB9">
      <w:pPr>
        <w:pStyle w:val="Normal1"/>
        <w:tabs>
          <w:tab w:val="left" w:pos="6480"/>
        </w:tabs>
        <w:rPr>
          <w:rFonts w:ascii="Arial" w:eastAsia="Arial" w:hAnsi="Arial" w:cs="Arial"/>
          <w:sz w:val="22"/>
          <w:szCs w:val="22"/>
        </w:rPr>
      </w:pPr>
    </w:p>
    <w:p w:rsidR="00766EB9" w:rsidRPr="00A82C5C" w:rsidRDefault="0080013E" w:rsidP="00766EB9">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V Bratislave, 2</w:t>
      </w:r>
      <w:r w:rsidR="00766EB9" w:rsidRPr="00A82C5C">
        <w:rPr>
          <w:rFonts w:ascii="Arial" w:eastAsia="Arial" w:hAnsi="Arial" w:cs="Arial"/>
          <w:sz w:val="22"/>
          <w:szCs w:val="22"/>
        </w:rPr>
        <w:t>.</w:t>
      </w:r>
      <w:r>
        <w:rPr>
          <w:rFonts w:ascii="Arial" w:eastAsia="Arial" w:hAnsi="Arial" w:cs="Arial"/>
          <w:sz w:val="22"/>
          <w:szCs w:val="22"/>
        </w:rPr>
        <w:t xml:space="preserve"> 12</w:t>
      </w:r>
      <w:r w:rsidR="00766EB9" w:rsidRPr="00A82C5C">
        <w:rPr>
          <w:rFonts w:ascii="Arial" w:eastAsia="Arial" w:hAnsi="Arial" w:cs="Arial"/>
          <w:sz w:val="22"/>
          <w:szCs w:val="22"/>
        </w:rPr>
        <w:t>.</w:t>
      </w:r>
      <w:r w:rsidR="006B7F63">
        <w:rPr>
          <w:rFonts w:ascii="Arial" w:eastAsia="Arial" w:hAnsi="Arial" w:cs="Arial"/>
          <w:sz w:val="22"/>
          <w:szCs w:val="22"/>
        </w:rPr>
        <w:t xml:space="preserve"> </w:t>
      </w:r>
      <w:r w:rsidR="00766EB9" w:rsidRPr="00A82C5C">
        <w:rPr>
          <w:rFonts w:ascii="Arial" w:eastAsia="Arial" w:hAnsi="Arial" w:cs="Arial"/>
          <w:sz w:val="22"/>
          <w:szCs w:val="22"/>
        </w:rPr>
        <w:t>2019</w:t>
      </w:r>
    </w:p>
    <w:p w:rsidR="00766EB9" w:rsidRPr="00A82C5C" w:rsidRDefault="00766EB9" w:rsidP="00766EB9">
      <w:pPr>
        <w:pStyle w:val="Normal1"/>
        <w:rPr>
          <w:rFonts w:ascii="Arial" w:eastAsia="Arial" w:hAnsi="Arial" w:cs="Arial"/>
        </w:rPr>
      </w:pPr>
    </w:p>
    <w:p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rsidR="00766EB9" w:rsidRDefault="0080013E" w:rsidP="006B7F63">
      <w:pPr>
        <w:pStyle w:val="Normal1"/>
        <w:spacing w:line="360" w:lineRule="auto"/>
        <w:rPr>
          <w:rFonts w:ascii="Arial" w:eastAsia="Arial" w:hAnsi="Arial" w:cs="Arial"/>
          <w:b/>
          <w:color w:val="000000"/>
          <w:sz w:val="28"/>
          <w:szCs w:val="22"/>
        </w:rPr>
      </w:pPr>
      <w:r w:rsidRPr="0080013E">
        <w:rPr>
          <w:rFonts w:ascii="Arial" w:eastAsia="Arial" w:hAnsi="Arial" w:cs="Arial"/>
          <w:b/>
          <w:color w:val="000000"/>
          <w:sz w:val="28"/>
          <w:szCs w:val="22"/>
        </w:rPr>
        <w:t>Vďaka reguláciám IMO 2020 bude prevádzka lodí ekologickejšia</w:t>
      </w:r>
    </w:p>
    <w:p w:rsidR="0080013E" w:rsidRPr="006B7F63" w:rsidRDefault="0080013E" w:rsidP="006B7F63">
      <w:pPr>
        <w:pStyle w:val="Normal1"/>
        <w:spacing w:line="360" w:lineRule="auto"/>
        <w:rPr>
          <w:rFonts w:ascii="Arial" w:eastAsia="Arial" w:hAnsi="Arial" w:cs="Arial"/>
          <w:b/>
          <w:color w:val="000000"/>
          <w:szCs w:val="22"/>
          <w:u w:val="single"/>
        </w:rPr>
      </w:pPr>
    </w:p>
    <w:p w:rsidR="006B7F63" w:rsidRDefault="0080013E" w:rsidP="006B7F63">
      <w:pPr>
        <w:pStyle w:val="Normln1"/>
        <w:spacing w:after="0" w:line="360" w:lineRule="auto"/>
        <w:jc w:val="both"/>
        <w:rPr>
          <w:rFonts w:ascii="Arial" w:eastAsia="Arial" w:hAnsi="Arial" w:cs="Arial"/>
          <w:b/>
          <w:color w:val="333333"/>
          <w:sz w:val="24"/>
          <w:lang w:val="sk-SK"/>
        </w:rPr>
      </w:pPr>
      <w:r w:rsidRPr="0080013E">
        <w:rPr>
          <w:rFonts w:ascii="Arial" w:eastAsia="Arial" w:hAnsi="Arial" w:cs="Arial"/>
          <w:b/>
          <w:color w:val="333333"/>
          <w:sz w:val="24"/>
          <w:lang w:val="sk-SK"/>
        </w:rPr>
        <w:t>V januári 2020 vstúpia do platnosti nové usmernenia Medzinárodnej námornej organizácie (IMO) ohľadom ekológie, ktoré sa dotýkajú celosvetovej lodnej prepravy. Čítajte ďalej a dozviete sa, aké dopady to môže mať na životné prostredie.</w:t>
      </w:r>
    </w:p>
    <w:p w:rsidR="0080013E" w:rsidRDefault="0080013E" w:rsidP="006B7F63">
      <w:pPr>
        <w:pStyle w:val="Normln1"/>
        <w:spacing w:after="0" w:line="360" w:lineRule="auto"/>
        <w:jc w:val="both"/>
        <w:rPr>
          <w:rFonts w:ascii="Arial" w:eastAsia="Arial" w:hAnsi="Arial" w:cs="Arial"/>
          <w:b/>
          <w:color w:val="333333"/>
          <w:sz w:val="24"/>
          <w:lang w:val="sk-SK"/>
        </w:rPr>
      </w:pPr>
    </w:p>
    <w:p w:rsidR="0080013E" w:rsidRPr="0080013E" w:rsidRDefault="0080013E" w:rsidP="0080013E">
      <w:pPr>
        <w:pStyle w:val="Normln1"/>
        <w:spacing w:after="0" w:line="360" w:lineRule="auto"/>
        <w:jc w:val="both"/>
        <w:rPr>
          <w:rFonts w:ascii="Arial" w:eastAsia="Arial" w:hAnsi="Arial" w:cs="Arial"/>
          <w:color w:val="333333"/>
          <w:sz w:val="24"/>
          <w:lang w:val="sk-SK"/>
        </w:rPr>
      </w:pPr>
      <w:r w:rsidRPr="0080013E">
        <w:rPr>
          <w:rFonts w:ascii="Arial" w:eastAsia="Arial" w:hAnsi="Arial" w:cs="Arial"/>
          <w:color w:val="333333"/>
          <w:sz w:val="24"/>
          <w:lang w:val="sk-SK"/>
        </w:rPr>
        <w:t>Autá majú svoje elektromotory, hybridné pohony a palivové články, zatiaľ čo v oblasti medzinárodnej námornej prepravy sú nastavené IMO 2020 na zmiernenie dopadov na životné prostredie. Na základe týchto regulácií bude od 1. januárom 2020 od lodí vyžadované zníženie emisií oxidov síry až o 85 percent. Vzťahuje sa to na všetky typy palív, ktoré využívajú lode plaviace sa na otvorenom mori po celom svete. V tejto chvíli ide o prevažnú väčšinu kontajnerových lodí, ropných tankerov, nákladných lodí aj výletných lodí, ktoré využívajú na pohon nejaký druh námorného paliva tzv. "</w:t>
      </w:r>
      <w:proofErr w:type="spellStart"/>
      <w:r w:rsidRPr="0080013E">
        <w:rPr>
          <w:rFonts w:ascii="Arial" w:eastAsia="Arial" w:hAnsi="Arial" w:cs="Arial"/>
          <w:color w:val="333333"/>
          <w:sz w:val="24"/>
          <w:lang w:val="sk-SK"/>
        </w:rPr>
        <w:t>marine</w:t>
      </w:r>
      <w:proofErr w:type="spellEnd"/>
      <w:r w:rsidRPr="0080013E">
        <w:rPr>
          <w:rFonts w:ascii="Arial" w:eastAsia="Arial" w:hAnsi="Arial" w:cs="Arial"/>
          <w:color w:val="333333"/>
          <w:sz w:val="24"/>
          <w:lang w:val="sk-SK"/>
        </w:rPr>
        <w:t xml:space="preserve"> </w:t>
      </w:r>
      <w:proofErr w:type="spellStart"/>
      <w:r w:rsidRPr="0080013E">
        <w:rPr>
          <w:rFonts w:ascii="Arial" w:eastAsia="Arial" w:hAnsi="Arial" w:cs="Arial"/>
          <w:color w:val="333333"/>
          <w:sz w:val="24"/>
          <w:lang w:val="sk-SK"/>
        </w:rPr>
        <w:t>fuel</w:t>
      </w:r>
      <w:proofErr w:type="spellEnd"/>
      <w:r w:rsidRPr="0080013E">
        <w:rPr>
          <w:rFonts w:ascii="Arial" w:eastAsia="Arial" w:hAnsi="Arial" w:cs="Arial"/>
          <w:color w:val="333333"/>
          <w:sz w:val="24"/>
          <w:lang w:val="sk-SK"/>
        </w:rPr>
        <w:t xml:space="preserve"> </w:t>
      </w:r>
      <w:proofErr w:type="spellStart"/>
      <w:r w:rsidRPr="0080013E">
        <w:rPr>
          <w:rFonts w:ascii="Arial" w:eastAsia="Arial" w:hAnsi="Arial" w:cs="Arial"/>
          <w:color w:val="333333"/>
          <w:sz w:val="24"/>
          <w:lang w:val="sk-SK"/>
        </w:rPr>
        <w:t>oil</w:t>
      </w:r>
      <w:proofErr w:type="spellEnd"/>
      <w:r w:rsidRPr="0080013E">
        <w:rPr>
          <w:rFonts w:ascii="Arial" w:eastAsia="Arial" w:hAnsi="Arial" w:cs="Arial"/>
          <w:color w:val="333333"/>
          <w:sz w:val="24"/>
          <w:lang w:val="sk-SK"/>
        </w:rPr>
        <w:t>" (MFO). IMO 2020 reguluje limit pre obsah síry v týchto palivách na 0,5 percenta, z pôvodných 3,5 percent.</w:t>
      </w:r>
    </w:p>
    <w:p w:rsidR="0080013E" w:rsidRPr="0080013E" w:rsidRDefault="0080013E" w:rsidP="0080013E">
      <w:pPr>
        <w:pStyle w:val="Normln1"/>
        <w:spacing w:after="0" w:line="360" w:lineRule="auto"/>
        <w:jc w:val="both"/>
        <w:rPr>
          <w:rFonts w:ascii="Arial" w:eastAsia="Arial" w:hAnsi="Arial" w:cs="Arial"/>
          <w:color w:val="333333"/>
          <w:sz w:val="24"/>
          <w:lang w:val="sk-SK"/>
        </w:rPr>
      </w:pPr>
    </w:p>
    <w:p w:rsidR="0080013E" w:rsidRPr="0080013E" w:rsidRDefault="0080013E" w:rsidP="0080013E">
      <w:pPr>
        <w:pStyle w:val="Normln1"/>
        <w:spacing w:after="0" w:line="360" w:lineRule="auto"/>
        <w:jc w:val="both"/>
        <w:rPr>
          <w:rFonts w:ascii="Arial" w:eastAsia="Arial" w:hAnsi="Arial" w:cs="Arial"/>
          <w:color w:val="333333"/>
          <w:sz w:val="24"/>
          <w:lang w:val="sk-SK"/>
        </w:rPr>
      </w:pPr>
      <w:r w:rsidRPr="0080013E">
        <w:rPr>
          <w:rFonts w:ascii="Arial" w:eastAsia="Arial" w:hAnsi="Arial" w:cs="Arial"/>
          <w:color w:val="333333"/>
          <w:sz w:val="24"/>
          <w:lang w:val="sk-SK"/>
        </w:rPr>
        <w:t xml:space="preserve">Medzinárodná námorná preprava každoročne vyprodukuje približne miliardu metrických ton oxidu uhličitého, čo zodpovedá 3 percentám všetkých veľmi jemných prachových častíc vzniknutých ľudskou činnosťou. IMO 2020 je preto dôležitým krokom k dosiahnutiu väčšej ekologickej rovnováhy v rámci tohto priemyslu. DACHSER, ako poskytovateľ logistických služieb, neprevádzkuje svoje vlastné lode, avšak spolupracuje s hlavnými lodnými prepravcami, ako sú </w:t>
      </w:r>
      <w:proofErr w:type="spellStart"/>
      <w:r w:rsidRPr="0080013E">
        <w:rPr>
          <w:rFonts w:ascii="Arial" w:eastAsia="Arial" w:hAnsi="Arial" w:cs="Arial"/>
          <w:color w:val="333333"/>
          <w:sz w:val="24"/>
          <w:lang w:val="sk-SK"/>
        </w:rPr>
        <w:t>Maersk</w:t>
      </w:r>
      <w:proofErr w:type="spellEnd"/>
      <w:r w:rsidRPr="0080013E">
        <w:rPr>
          <w:rFonts w:ascii="Arial" w:eastAsia="Arial" w:hAnsi="Arial" w:cs="Arial"/>
          <w:color w:val="333333"/>
          <w:sz w:val="24"/>
          <w:lang w:val="sk-SK"/>
        </w:rPr>
        <w:t xml:space="preserve">, </w:t>
      </w:r>
      <w:proofErr w:type="spellStart"/>
      <w:r w:rsidRPr="0080013E">
        <w:rPr>
          <w:rFonts w:ascii="Arial" w:eastAsia="Arial" w:hAnsi="Arial" w:cs="Arial"/>
          <w:color w:val="333333"/>
          <w:sz w:val="24"/>
          <w:lang w:val="sk-SK"/>
        </w:rPr>
        <w:t>Hapag</w:t>
      </w:r>
      <w:proofErr w:type="spellEnd"/>
      <w:r w:rsidRPr="0080013E">
        <w:rPr>
          <w:rFonts w:ascii="Arial" w:eastAsia="Arial" w:hAnsi="Arial" w:cs="Arial"/>
          <w:color w:val="333333"/>
          <w:sz w:val="24"/>
          <w:lang w:val="sk-SK"/>
        </w:rPr>
        <w:t xml:space="preserve"> </w:t>
      </w:r>
      <w:proofErr w:type="spellStart"/>
      <w:r w:rsidRPr="0080013E">
        <w:rPr>
          <w:rFonts w:ascii="Arial" w:eastAsia="Arial" w:hAnsi="Arial" w:cs="Arial"/>
          <w:color w:val="333333"/>
          <w:sz w:val="24"/>
          <w:lang w:val="sk-SK"/>
        </w:rPr>
        <w:t>Lloyd</w:t>
      </w:r>
      <w:proofErr w:type="spellEnd"/>
      <w:r w:rsidRPr="0080013E">
        <w:rPr>
          <w:rFonts w:ascii="Arial" w:eastAsia="Arial" w:hAnsi="Arial" w:cs="Arial"/>
          <w:color w:val="333333"/>
          <w:sz w:val="24"/>
          <w:lang w:val="sk-SK"/>
        </w:rPr>
        <w:t xml:space="preserve"> a ďalší.</w:t>
      </w:r>
    </w:p>
    <w:p w:rsidR="0080013E" w:rsidRPr="0080013E" w:rsidRDefault="0080013E" w:rsidP="0080013E">
      <w:pPr>
        <w:pStyle w:val="Normln1"/>
        <w:spacing w:after="0" w:line="360" w:lineRule="auto"/>
        <w:jc w:val="both"/>
        <w:rPr>
          <w:rFonts w:ascii="Arial" w:eastAsia="Arial" w:hAnsi="Arial" w:cs="Arial"/>
          <w:color w:val="333333"/>
          <w:sz w:val="24"/>
          <w:lang w:val="sk-SK"/>
        </w:rPr>
      </w:pPr>
    </w:p>
    <w:p w:rsidR="0080013E" w:rsidRPr="0080013E" w:rsidRDefault="0080013E" w:rsidP="0080013E">
      <w:pPr>
        <w:pStyle w:val="Normln1"/>
        <w:spacing w:after="0" w:line="360" w:lineRule="auto"/>
        <w:jc w:val="both"/>
        <w:rPr>
          <w:rFonts w:ascii="Arial" w:eastAsia="Arial" w:hAnsi="Arial" w:cs="Arial"/>
          <w:color w:val="333333"/>
          <w:sz w:val="24"/>
          <w:lang w:val="sk-SK"/>
        </w:rPr>
      </w:pPr>
      <w:r w:rsidRPr="0080013E">
        <w:rPr>
          <w:rFonts w:ascii="Arial" w:eastAsia="Arial" w:hAnsi="Arial" w:cs="Arial"/>
          <w:color w:val="333333"/>
          <w:sz w:val="24"/>
          <w:lang w:val="sk-SK"/>
        </w:rPr>
        <w:t xml:space="preserve">V budúcnosti budú môcť tieto spoločnosti využiť viacero možností, ktoré sú ohľaduplné k životnému prostrediu. Napríklad si môžu vybrať, či pokračovať vo využívaní ťažkých </w:t>
      </w:r>
      <w:r w:rsidRPr="0080013E">
        <w:rPr>
          <w:rFonts w:ascii="Arial" w:eastAsia="Arial" w:hAnsi="Arial" w:cs="Arial"/>
          <w:color w:val="333333"/>
          <w:sz w:val="24"/>
          <w:lang w:val="sk-SK"/>
        </w:rPr>
        <w:lastRenderedPageBreak/>
        <w:t>vykurovacích olejov a k tomu zabudovať špeciálne čistiace systémy ("práčky") na výfukové plyny, alebo môžu prejsť na lacnejšie a technologicky ľahko dosiahnuteľné riešenie. Tým je prechod na alternatívne palivá ako sú skvapalnený zemný plyn (LNG), palivá s veľmi nízkym obsahom síry (VLSF) alebo motorová nafta (MDO). Prístavné úrady príslušných krajín zodpovedajú za dodržiavanie IMO 2020 a môžu to skontrolovať pomocou detektorov a lodných záznamov. Porušovatelia sa vystavujú riziku pokuty, zadržaniu lode alebo dokonca uväzneniu.</w:t>
      </w:r>
    </w:p>
    <w:p w:rsidR="0080013E" w:rsidRPr="0080013E" w:rsidRDefault="0080013E" w:rsidP="0080013E">
      <w:pPr>
        <w:pStyle w:val="Normln1"/>
        <w:spacing w:after="0" w:line="360" w:lineRule="auto"/>
        <w:jc w:val="both"/>
        <w:rPr>
          <w:rFonts w:ascii="Arial" w:eastAsia="Arial" w:hAnsi="Arial" w:cs="Arial"/>
          <w:color w:val="333333"/>
          <w:sz w:val="24"/>
          <w:lang w:val="sk-SK"/>
        </w:rPr>
      </w:pPr>
    </w:p>
    <w:p w:rsidR="0080013E" w:rsidRPr="0080013E" w:rsidRDefault="0080013E" w:rsidP="0080013E">
      <w:pPr>
        <w:pStyle w:val="Normln1"/>
        <w:spacing w:after="0" w:line="360" w:lineRule="auto"/>
        <w:jc w:val="both"/>
        <w:rPr>
          <w:rFonts w:ascii="Arial" w:eastAsia="Arial" w:hAnsi="Arial" w:cs="Arial"/>
          <w:b/>
          <w:color w:val="333333"/>
          <w:sz w:val="24"/>
          <w:lang w:val="sk-SK"/>
        </w:rPr>
      </w:pPr>
      <w:r w:rsidRPr="0080013E">
        <w:rPr>
          <w:rFonts w:ascii="Arial" w:eastAsia="Arial" w:hAnsi="Arial" w:cs="Arial"/>
          <w:b/>
          <w:color w:val="333333"/>
          <w:sz w:val="24"/>
          <w:lang w:val="sk-SK"/>
        </w:rPr>
        <w:t>Model palivových nákladov DACHSER</w:t>
      </w:r>
    </w:p>
    <w:p w:rsidR="0080013E" w:rsidRPr="0080013E" w:rsidRDefault="0080013E" w:rsidP="0080013E">
      <w:pPr>
        <w:pStyle w:val="Normln1"/>
        <w:spacing w:after="0" w:line="360" w:lineRule="auto"/>
        <w:jc w:val="both"/>
        <w:rPr>
          <w:rFonts w:ascii="Arial" w:eastAsia="Arial" w:hAnsi="Arial" w:cs="Arial"/>
          <w:color w:val="333333"/>
          <w:sz w:val="24"/>
          <w:lang w:val="sk-SK"/>
        </w:rPr>
      </w:pPr>
      <w:r w:rsidRPr="0080013E">
        <w:rPr>
          <w:rFonts w:ascii="Arial" w:eastAsia="Arial" w:hAnsi="Arial" w:cs="Arial"/>
          <w:color w:val="333333"/>
          <w:sz w:val="24"/>
          <w:lang w:val="sk-SK"/>
        </w:rPr>
        <w:t>Bez ohľadu na to, akú možnosť si prevádzkovatelia námornej dopravy zvolia, IMO 2020 predstavuje pre ich priemysel obrovskú výzvu. Náklady sa zdvihnú, trhový podiel sa môže prelieva</w:t>
      </w:r>
      <w:r>
        <w:rPr>
          <w:rFonts w:ascii="Arial" w:eastAsia="Arial" w:hAnsi="Arial" w:cs="Arial"/>
          <w:color w:val="333333"/>
          <w:sz w:val="24"/>
          <w:lang w:val="sk-SK"/>
        </w:rPr>
        <w:t>ť medzi rôznymi sektormi (</w:t>
      </w:r>
      <w:r w:rsidRPr="0080013E">
        <w:rPr>
          <w:rFonts w:ascii="Arial" w:eastAsia="Arial" w:hAnsi="Arial" w:cs="Arial"/>
          <w:color w:val="333333"/>
          <w:sz w:val="24"/>
          <w:lang w:val="sk-SK"/>
        </w:rPr>
        <w:t>projektová preprava veľkých zásielok verzus kontajnerové lode, obchodné lode špeciálne navrhnuté pre prepravu nebaleného sypkého nákladu atď.), o predpokladaných vplyvoch na rafinérie a svetový ropný trh ani nehovoriac. V každom prípade, lodní prepravcovia sa tejto výzve postavia – nielen preto, že musia, ale pretože tým posúvajú sami seba k dosiahnutiu lepšej ekologickej rovnováhy. Mnoho prepravcov už prišlo s modelmi, vďaka ktorým si ich zákazníci môžu spočítať palivové náklady a presnejšie ich alokovať na vlastné zdroje.</w:t>
      </w:r>
    </w:p>
    <w:p w:rsidR="0080013E" w:rsidRPr="0080013E" w:rsidRDefault="0080013E" w:rsidP="0080013E">
      <w:pPr>
        <w:pStyle w:val="Normln1"/>
        <w:spacing w:after="0" w:line="360" w:lineRule="auto"/>
        <w:jc w:val="both"/>
        <w:rPr>
          <w:rFonts w:ascii="Arial" w:eastAsia="Arial" w:hAnsi="Arial" w:cs="Arial"/>
          <w:color w:val="333333"/>
          <w:sz w:val="24"/>
          <w:lang w:val="sk-SK"/>
        </w:rPr>
      </w:pPr>
    </w:p>
    <w:p w:rsidR="006B7F63" w:rsidRPr="0080013E" w:rsidRDefault="0080013E" w:rsidP="0080013E">
      <w:pPr>
        <w:pStyle w:val="Normln1"/>
        <w:spacing w:after="0" w:line="360" w:lineRule="auto"/>
        <w:jc w:val="both"/>
        <w:rPr>
          <w:rFonts w:ascii="Arial" w:eastAsia="Arial" w:hAnsi="Arial" w:cs="Arial"/>
          <w:i/>
          <w:sz w:val="24"/>
          <w:lang w:val="sk-SK"/>
        </w:rPr>
      </w:pPr>
      <w:r w:rsidRPr="0080013E">
        <w:rPr>
          <w:rFonts w:ascii="Arial" w:eastAsia="Arial" w:hAnsi="Arial" w:cs="Arial"/>
          <w:i/>
          <w:color w:val="333333"/>
          <w:sz w:val="24"/>
          <w:lang w:val="sk-SK"/>
        </w:rPr>
        <w:t>„Je v našom záujme hľadať tú prirodzene najudržateľnejšiu cestu k zabezpečovaniu našich transportných záväzkov,</w:t>
      </w:r>
      <w:r w:rsidRPr="0080013E">
        <w:rPr>
          <w:rFonts w:ascii="Arial" w:eastAsia="Arial" w:hAnsi="Arial" w:cs="Arial"/>
          <w:color w:val="333333"/>
          <w:sz w:val="24"/>
          <w:lang w:val="sk-SK"/>
        </w:rPr>
        <w:t xml:space="preserve">“ hovorí </w:t>
      </w:r>
      <w:proofErr w:type="spellStart"/>
      <w:r w:rsidRPr="0080013E">
        <w:rPr>
          <w:rFonts w:ascii="Arial" w:eastAsia="Arial" w:hAnsi="Arial" w:cs="Arial"/>
          <w:color w:val="333333"/>
          <w:sz w:val="24"/>
          <w:lang w:val="sk-SK"/>
        </w:rPr>
        <w:t>Rolf</w:t>
      </w:r>
      <w:proofErr w:type="spellEnd"/>
      <w:r w:rsidRPr="0080013E">
        <w:rPr>
          <w:rFonts w:ascii="Arial" w:eastAsia="Arial" w:hAnsi="Arial" w:cs="Arial"/>
          <w:color w:val="333333"/>
          <w:sz w:val="24"/>
          <w:lang w:val="sk-SK"/>
        </w:rPr>
        <w:t xml:space="preserve"> </w:t>
      </w:r>
      <w:proofErr w:type="spellStart"/>
      <w:r w:rsidRPr="0080013E">
        <w:rPr>
          <w:rFonts w:ascii="Arial" w:eastAsia="Arial" w:hAnsi="Arial" w:cs="Arial"/>
          <w:color w:val="333333"/>
          <w:sz w:val="24"/>
          <w:lang w:val="sk-SK"/>
        </w:rPr>
        <w:t>Mertins</w:t>
      </w:r>
      <w:proofErr w:type="spellEnd"/>
      <w:r w:rsidRPr="0080013E">
        <w:rPr>
          <w:rFonts w:ascii="Arial" w:eastAsia="Arial" w:hAnsi="Arial" w:cs="Arial"/>
          <w:color w:val="333333"/>
          <w:sz w:val="24"/>
          <w:lang w:val="sk-SK"/>
        </w:rPr>
        <w:t xml:space="preserve">, šéf divízie </w:t>
      </w:r>
      <w:proofErr w:type="spellStart"/>
      <w:r w:rsidRPr="0080013E">
        <w:rPr>
          <w:rFonts w:ascii="Arial" w:eastAsia="Arial" w:hAnsi="Arial" w:cs="Arial"/>
          <w:color w:val="333333"/>
          <w:sz w:val="24"/>
          <w:lang w:val="sk-SK"/>
        </w:rPr>
        <w:t>Global</w:t>
      </w:r>
      <w:proofErr w:type="spellEnd"/>
      <w:r w:rsidRPr="0080013E">
        <w:rPr>
          <w:rFonts w:ascii="Arial" w:eastAsia="Arial" w:hAnsi="Arial" w:cs="Arial"/>
          <w:color w:val="333333"/>
          <w:sz w:val="24"/>
          <w:lang w:val="sk-SK"/>
        </w:rPr>
        <w:t xml:space="preserve"> Management </w:t>
      </w:r>
      <w:proofErr w:type="spellStart"/>
      <w:r w:rsidRPr="0080013E">
        <w:rPr>
          <w:rFonts w:ascii="Arial" w:eastAsia="Arial" w:hAnsi="Arial" w:cs="Arial"/>
          <w:color w:val="333333"/>
          <w:sz w:val="24"/>
          <w:lang w:val="sk-SK"/>
        </w:rPr>
        <w:t>Ocean</w:t>
      </w:r>
      <w:proofErr w:type="spellEnd"/>
      <w:r w:rsidRPr="0080013E">
        <w:rPr>
          <w:rFonts w:ascii="Arial" w:eastAsia="Arial" w:hAnsi="Arial" w:cs="Arial"/>
          <w:color w:val="333333"/>
          <w:sz w:val="24"/>
          <w:lang w:val="sk-SK"/>
        </w:rPr>
        <w:t xml:space="preserve"> pre DACHSER. „</w:t>
      </w:r>
      <w:r w:rsidRPr="0080013E">
        <w:rPr>
          <w:rFonts w:ascii="Arial" w:eastAsia="Arial" w:hAnsi="Arial" w:cs="Arial"/>
          <w:i/>
          <w:color w:val="333333"/>
          <w:sz w:val="24"/>
          <w:lang w:val="sk-SK"/>
        </w:rPr>
        <w:t>Zároveň chceme našim zákazníkom ponúkať spoľahlivé plánovanie. To je dôvod, prečo sme v spolupráci s našimi partnerskými dopravcami vyvinuli náš vlastný model palivových nákladov „</w:t>
      </w:r>
      <w:proofErr w:type="spellStart"/>
      <w:r w:rsidRPr="0080013E">
        <w:rPr>
          <w:rFonts w:ascii="Arial" w:eastAsia="Arial" w:hAnsi="Arial" w:cs="Arial"/>
          <w:i/>
          <w:color w:val="333333"/>
          <w:sz w:val="24"/>
          <w:lang w:val="sk-SK"/>
        </w:rPr>
        <w:t>Dachser</w:t>
      </w:r>
      <w:proofErr w:type="spellEnd"/>
      <w:r w:rsidRPr="0080013E">
        <w:rPr>
          <w:rFonts w:ascii="Arial" w:eastAsia="Arial" w:hAnsi="Arial" w:cs="Arial"/>
          <w:i/>
          <w:color w:val="333333"/>
          <w:sz w:val="24"/>
          <w:lang w:val="sk-SK"/>
        </w:rPr>
        <w:t xml:space="preserve"> Bunker </w:t>
      </w:r>
      <w:proofErr w:type="spellStart"/>
      <w:r w:rsidRPr="0080013E">
        <w:rPr>
          <w:rFonts w:ascii="Arial" w:eastAsia="Arial" w:hAnsi="Arial" w:cs="Arial"/>
          <w:i/>
          <w:color w:val="333333"/>
          <w:sz w:val="24"/>
          <w:lang w:val="sk-SK"/>
        </w:rPr>
        <w:t>Adjustme</w:t>
      </w:r>
      <w:r>
        <w:rPr>
          <w:rFonts w:ascii="Arial" w:eastAsia="Arial" w:hAnsi="Arial" w:cs="Arial"/>
          <w:i/>
          <w:color w:val="333333"/>
          <w:sz w:val="24"/>
          <w:lang w:val="sk-SK"/>
        </w:rPr>
        <w:t>nt</w:t>
      </w:r>
      <w:proofErr w:type="spellEnd"/>
      <w:r>
        <w:rPr>
          <w:rFonts w:ascii="Arial" w:eastAsia="Arial" w:hAnsi="Arial" w:cs="Arial"/>
          <w:i/>
          <w:color w:val="333333"/>
          <w:sz w:val="24"/>
          <w:lang w:val="sk-SK"/>
        </w:rPr>
        <w:t xml:space="preserve"> Referencie </w:t>
      </w:r>
      <w:proofErr w:type="spellStart"/>
      <w:r>
        <w:rPr>
          <w:rFonts w:ascii="Arial" w:eastAsia="Arial" w:hAnsi="Arial" w:cs="Arial"/>
          <w:i/>
          <w:color w:val="333333"/>
          <w:sz w:val="24"/>
          <w:lang w:val="sk-SK"/>
        </w:rPr>
        <w:t>Floater</w:t>
      </w:r>
      <w:proofErr w:type="spellEnd"/>
      <w:r>
        <w:rPr>
          <w:rFonts w:ascii="Arial" w:eastAsia="Arial" w:hAnsi="Arial" w:cs="Arial"/>
          <w:i/>
          <w:color w:val="333333"/>
          <w:sz w:val="24"/>
          <w:lang w:val="sk-SK"/>
        </w:rPr>
        <w:t xml:space="preserve">“ (DBAF). </w:t>
      </w:r>
      <w:bookmarkStart w:id="0" w:name="_GoBack"/>
      <w:bookmarkEnd w:id="0"/>
      <w:r w:rsidRPr="0080013E">
        <w:rPr>
          <w:rFonts w:ascii="Arial" w:eastAsia="Arial" w:hAnsi="Arial" w:cs="Arial"/>
          <w:i/>
          <w:color w:val="333333"/>
          <w:sz w:val="24"/>
          <w:lang w:val="sk-SK"/>
        </w:rPr>
        <w:t xml:space="preserve">Ten nahradí doterajší Standard Bunker </w:t>
      </w:r>
      <w:proofErr w:type="spellStart"/>
      <w:r w:rsidRPr="0080013E">
        <w:rPr>
          <w:rFonts w:ascii="Arial" w:eastAsia="Arial" w:hAnsi="Arial" w:cs="Arial"/>
          <w:i/>
          <w:color w:val="333333"/>
          <w:sz w:val="24"/>
          <w:lang w:val="sk-SK"/>
        </w:rPr>
        <w:t>Factor</w:t>
      </w:r>
      <w:proofErr w:type="spellEnd"/>
      <w:r w:rsidRPr="0080013E">
        <w:rPr>
          <w:rFonts w:ascii="Arial" w:eastAsia="Arial" w:hAnsi="Arial" w:cs="Arial"/>
          <w:i/>
          <w:color w:val="333333"/>
          <w:sz w:val="24"/>
          <w:lang w:val="sk-SK"/>
        </w:rPr>
        <w:t xml:space="preserve"> (SBF) a počíta sa na základe cien pohonných hmôt vo všetkých relevantných námorných prepravách. Cieľom je zabezpečiť predovšetkým to, aby vš</w:t>
      </w:r>
      <w:r w:rsidRPr="0080013E">
        <w:rPr>
          <w:rFonts w:ascii="Arial" w:eastAsia="Arial" w:hAnsi="Arial" w:cs="Arial"/>
          <w:i/>
          <w:color w:val="333333"/>
          <w:sz w:val="24"/>
          <w:lang w:val="sk-SK"/>
        </w:rPr>
        <w:t xml:space="preserve">etky náklady na pohonné hmoty, </w:t>
      </w:r>
      <w:r w:rsidRPr="0080013E">
        <w:rPr>
          <w:rFonts w:ascii="Arial" w:eastAsia="Arial" w:hAnsi="Arial" w:cs="Arial"/>
          <w:i/>
          <w:color w:val="333333"/>
          <w:sz w:val="24"/>
          <w:lang w:val="sk-SK"/>
        </w:rPr>
        <w:t>boli pokryté bez ohľadu na výber dopravcu.</w:t>
      </w:r>
      <w:r>
        <w:rPr>
          <w:rFonts w:ascii="Arial" w:eastAsia="Arial" w:hAnsi="Arial" w:cs="Arial"/>
          <w:i/>
          <w:color w:val="333333"/>
          <w:sz w:val="24"/>
          <w:lang w:val="sk-SK"/>
        </w:rPr>
        <w:t>“</w:t>
      </w:r>
    </w:p>
    <w:p w:rsidR="006B7F63" w:rsidRPr="006B7F63" w:rsidRDefault="006B7F63" w:rsidP="006B7F63">
      <w:pPr>
        <w:pStyle w:val="Normln1"/>
        <w:spacing w:after="0" w:line="360" w:lineRule="auto"/>
        <w:jc w:val="both"/>
        <w:rPr>
          <w:rFonts w:ascii="Arial" w:eastAsia="Arial" w:hAnsi="Arial" w:cs="Arial"/>
          <w:b/>
          <w:color w:val="333333"/>
          <w:sz w:val="24"/>
          <w:lang w:val="sk-SK"/>
        </w:rPr>
      </w:pPr>
    </w:p>
    <w:p w:rsidR="00766EB9" w:rsidRPr="006B7F63" w:rsidRDefault="00766EB9" w:rsidP="00766EB9">
      <w:pPr>
        <w:pStyle w:val="Normal1"/>
        <w:rPr>
          <w:rFonts w:ascii="Arial" w:eastAsia="Arial" w:hAnsi="Arial" w:cs="Arial"/>
          <w:b/>
          <w:color w:val="000000"/>
          <w:szCs w:val="22"/>
          <w:u w:val="single"/>
        </w:rPr>
      </w:pPr>
    </w:p>
    <w:p w:rsidR="00766EB9" w:rsidRDefault="00766EB9" w:rsidP="00766EB9">
      <w:pPr>
        <w:pStyle w:val="Normal1"/>
        <w:rPr>
          <w:rFonts w:ascii="Arial" w:eastAsia="Arial" w:hAnsi="Arial" w:cs="Arial"/>
          <w:b/>
          <w:color w:val="000000"/>
          <w:sz w:val="22"/>
          <w:szCs w:val="22"/>
          <w:u w:val="single"/>
        </w:rPr>
      </w:pPr>
    </w:p>
    <w:p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xml:space="preserve">, s.r.o. Zameranie aktivity spoločnosti v prvom roku bolo v poskytovaní kompletných zasielateľských služieb pri preprave leteckých zásielok. Následne po predložení požiadaviek od zákazníkov sa aktivity rozvinuli aj na poskytovanie námornej a pozemnej </w:t>
      </w:r>
      <w:r>
        <w:rPr>
          <w:rFonts w:ascii="Arial" w:eastAsia="Arial" w:hAnsi="Arial" w:cs="Arial"/>
          <w:color w:val="000000"/>
          <w:sz w:val="22"/>
          <w:szCs w:val="22"/>
        </w:rPr>
        <w:lastRenderedPageBreak/>
        <w:t>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rsidR="00934827" w:rsidRDefault="00934827" w:rsidP="00934827">
      <w:pPr>
        <w:pStyle w:val="Normal1"/>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rsidR="00766EB9" w:rsidRDefault="00766EB9" w:rsidP="00766EB9">
      <w:pPr>
        <w:pStyle w:val="Normal1"/>
        <w:rPr>
          <w:rFonts w:ascii="Arial" w:eastAsia="Arial" w:hAnsi="Arial" w:cs="Arial"/>
          <w:b/>
          <w:sz w:val="22"/>
          <w:szCs w:val="22"/>
          <w:u w:val="single"/>
        </w:rPr>
      </w:pPr>
    </w:p>
    <w:p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rsidR="00766EB9" w:rsidRPr="00A82C5C" w:rsidRDefault="00766EB9" w:rsidP="00766EB9">
      <w:pPr>
        <w:pStyle w:val="Normal1"/>
        <w:rPr>
          <w:rFonts w:ascii="Arial" w:eastAsia="Arial" w:hAnsi="Arial" w:cs="Arial"/>
          <w:color w:val="0000FF"/>
          <w:sz w:val="22"/>
          <w:szCs w:val="22"/>
          <w:u w:val="single"/>
        </w:rPr>
      </w:pP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rsidR="00766EB9" w:rsidRPr="00A82C5C" w:rsidRDefault="00766EB9" w:rsidP="00766EB9">
      <w:pPr>
        <w:pStyle w:val="Normal1"/>
      </w:pPr>
      <w:r w:rsidRPr="00A82C5C">
        <w:rPr>
          <w:rFonts w:ascii="Arial" w:eastAsia="Arial" w:hAnsi="Arial" w:cs="Arial"/>
          <w:color w:val="0000FF"/>
          <w:sz w:val="22"/>
          <w:szCs w:val="22"/>
          <w:u w:val="single"/>
        </w:rPr>
        <w:t>www.dachser.sk</w:t>
      </w:r>
    </w:p>
    <w:p w:rsidR="00766EB9" w:rsidRPr="00A82C5C" w:rsidRDefault="00766EB9" w:rsidP="00766EB9">
      <w:pPr>
        <w:pStyle w:val="Normal1"/>
      </w:pPr>
    </w:p>
    <w:p w:rsidR="008F78BC" w:rsidRDefault="0080013E"/>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6B7F63"/>
    <w:rsid w:val="00766EB9"/>
    <w:rsid w:val="007F4CE5"/>
    <w:rsid w:val="0080013E"/>
    <w:rsid w:val="00934827"/>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001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8001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80013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80013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21524">
      <w:bodyDiv w:val="1"/>
      <w:marLeft w:val="0"/>
      <w:marRight w:val="0"/>
      <w:marTop w:val="0"/>
      <w:marBottom w:val="0"/>
      <w:divBdr>
        <w:top w:val="none" w:sz="0" w:space="0" w:color="auto"/>
        <w:left w:val="none" w:sz="0" w:space="0" w:color="auto"/>
        <w:bottom w:val="none" w:sz="0" w:space="0" w:color="auto"/>
        <w:right w:val="none" w:sz="0" w:space="0" w:color="auto"/>
      </w:divBdr>
      <w:divsChild>
        <w:div w:id="225460869">
          <w:marLeft w:val="0"/>
          <w:marRight w:val="0"/>
          <w:marTop w:val="0"/>
          <w:marBottom w:val="0"/>
          <w:divBdr>
            <w:top w:val="none" w:sz="0" w:space="0" w:color="auto"/>
            <w:left w:val="none" w:sz="0" w:space="0" w:color="auto"/>
            <w:bottom w:val="none" w:sz="0" w:space="0" w:color="auto"/>
            <w:right w:val="none" w:sz="0" w:space="0" w:color="auto"/>
          </w:divBdr>
          <w:divsChild>
            <w:div w:id="401027886">
              <w:marLeft w:val="0"/>
              <w:marRight w:val="0"/>
              <w:marTop w:val="0"/>
              <w:marBottom w:val="0"/>
              <w:divBdr>
                <w:top w:val="none" w:sz="0" w:space="0" w:color="auto"/>
                <w:left w:val="none" w:sz="0" w:space="0" w:color="auto"/>
                <w:bottom w:val="none" w:sz="0" w:space="0" w:color="auto"/>
                <w:right w:val="none" w:sz="0" w:space="0" w:color="auto"/>
              </w:divBdr>
            </w:div>
          </w:divsChild>
        </w:div>
        <w:div w:id="1142313994">
          <w:marLeft w:val="0"/>
          <w:marRight w:val="0"/>
          <w:marTop w:val="0"/>
          <w:marBottom w:val="0"/>
          <w:divBdr>
            <w:top w:val="none" w:sz="0" w:space="0" w:color="auto"/>
            <w:left w:val="none" w:sz="0" w:space="0" w:color="auto"/>
            <w:bottom w:val="none" w:sz="0" w:space="0" w:color="auto"/>
            <w:right w:val="none" w:sz="0" w:space="0" w:color="auto"/>
          </w:divBdr>
          <w:divsChild>
            <w:div w:id="2002540325">
              <w:marLeft w:val="0"/>
              <w:marRight w:val="0"/>
              <w:marTop w:val="0"/>
              <w:marBottom w:val="0"/>
              <w:divBdr>
                <w:top w:val="none" w:sz="0" w:space="0" w:color="auto"/>
                <w:left w:val="none" w:sz="0" w:space="0" w:color="auto"/>
                <w:bottom w:val="none" w:sz="0" w:space="0" w:color="auto"/>
                <w:right w:val="none" w:sz="0" w:space="0" w:color="auto"/>
              </w:divBdr>
            </w:div>
          </w:divsChild>
        </w:div>
        <w:div w:id="1052849534">
          <w:marLeft w:val="0"/>
          <w:marRight w:val="0"/>
          <w:marTop w:val="0"/>
          <w:marBottom w:val="0"/>
          <w:divBdr>
            <w:top w:val="none" w:sz="0" w:space="0" w:color="auto"/>
            <w:left w:val="none" w:sz="0" w:space="0" w:color="auto"/>
            <w:bottom w:val="none" w:sz="0" w:space="0" w:color="auto"/>
            <w:right w:val="none" w:sz="0" w:space="0" w:color="auto"/>
          </w:divBdr>
          <w:divsChild>
            <w:div w:id="5068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553693445">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5121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2019-12-02T09:36:00Z</dcterms:created>
  <dcterms:modified xsi:type="dcterms:W3CDTF">2019-12-02T09:36:00Z</dcterms:modified>
</cp:coreProperties>
</file>