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48DD" w14:textId="0FB7A902" w:rsidR="00FF3DA5" w:rsidRPr="005402C9" w:rsidRDefault="003401F2" w:rsidP="00FF3DA5">
      <w:pPr>
        <w:jc w:val="both"/>
      </w:pPr>
      <w:r w:rsidRPr="005402C9">
        <w:t>3</w:t>
      </w:r>
      <w:r w:rsidR="00DF550D">
        <w:t>0</w:t>
      </w:r>
      <w:r w:rsidRPr="005402C9">
        <w:t xml:space="preserve">. </w:t>
      </w:r>
      <w:r w:rsidR="00DF550D">
        <w:t>června</w:t>
      </w:r>
      <w:r w:rsidRPr="005402C9">
        <w:t xml:space="preserve"> </w:t>
      </w:r>
      <w:r w:rsidR="00FF3DA5" w:rsidRPr="005402C9">
        <w:t>202</w:t>
      </w:r>
      <w:r w:rsidR="00DF550D">
        <w:t>6</w:t>
      </w:r>
    </w:p>
    <w:p w14:paraId="770DBFE4" w14:textId="613CE7E0" w:rsidR="00370918" w:rsidRPr="00370918" w:rsidRDefault="00DF550D" w:rsidP="00370918">
      <w:pPr>
        <w:spacing w:line="259" w:lineRule="auto"/>
        <w:jc w:val="both"/>
        <w:rPr>
          <w:b/>
          <w:bCs/>
          <w:sz w:val="28"/>
          <w:szCs w:val="28"/>
        </w:rPr>
      </w:pPr>
      <w:r w:rsidRPr="00DF550D">
        <w:rPr>
          <w:b/>
          <w:bCs/>
          <w:sz w:val="28"/>
          <w:szCs w:val="28"/>
        </w:rPr>
        <w:t xml:space="preserve">AFI dokončila akvizici </w:t>
      </w:r>
      <w:r w:rsidR="00370918">
        <w:rPr>
          <w:b/>
          <w:bCs/>
          <w:sz w:val="28"/>
          <w:szCs w:val="28"/>
        </w:rPr>
        <w:t xml:space="preserve">a </w:t>
      </w:r>
      <w:r w:rsidR="00370918" w:rsidRPr="00370918">
        <w:rPr>
          <w:b/>
          <w:bCs/>
          <w:sz w:val="28"/>
          <w:szCs w:val="28"/>
        </w:rPr>
        <w:t xml:space="preserve">přebírá </w:t>
      </w:r>
      <w:r w:rsidR="00614D6B">
        <w:rPr>
          <w:b/>
          <w:bCs/>
          <w:sz w:val="28"/>
          <w:szCs w:val="28"/>
        </w:rPr>
        <w:t xml:space="preserve">od Skanska </w:t>
      </w:r>
      <w:r w:rsidR="00370918" w:rsidRPr="00370918">
        <w:rPr>
          <w:b/>
          <w:bCs/>
          <w:sz w:val="28"/>
          <w:szCs w:val="28"/>
        </w:rPr>
        <w:t>prestižní kancelářský komplex Port7 v</w:t>
      </w:r>
      <w:r w:rsidR="00A86D49">
        <w:rPr>
          <w:b/>
          <w:bCs/>
          <w:sz w:val="28"/>
          <w:szCs w:val="28"/>
        </w:rPr>
        <w:t> </w:t>
      </w:r>
      <w:r w:rsidR="00370918" w:rsidRPr="00370918">
        <w:rPr>
          <w:b/>
          <w:bCs/>
          <w:sz w:val="28"/>
          <w:szCs w:val="28"/>
        </w:rPr>
        <w:t>Holešovicích</w:t>
      </w:r>
    </w:p>
    <w:p w14:paraId="5DDF7F71" w14:textId="77777777" w:rsidR="00B67638" w:rsidRDefault="009C28DA" w:rsidP="00B67638">
      <w:pPr>
        <w:spacing w:line="259" w:lineRule="auto"/>
        <w:contextualSpacing/>
        <w:jc w:val="both"/>
        <w:rPr>
          <w:sz w:val="22"/>
          <w:szCs w:val="22"/>
        </w:rPr>
      </w:pPr>
      <w:r w:rsidRPr="009C28DA">
        <w:rPr>
          <w:sz w:val="22"/>
          <w:szCs w:val="22"/>
        </w:rPr>
        <w:t xml:space="preserve">AFI oznamuje </w:t>
      </w:r>
      <w:r w:rsidR="00BB1F48">
        <w:rPr>
          <w:sz w:val="22"/>
          <w:szCs w:val="22"/>
        </w:rPr>
        <w:t>vypořádání</w:t>
      </w:r>
      <w:r w:rsidR="00BB1F48" w:rsidRPr="009C28DA">
        <w:rPr>
          <w:sz w:val="22"/>
          <w:szCs w:val="22"/>
        </w:rPr>
        <w:t xml:space="preserve"> </w:t>
      </w:r>
      <w:r w:rsidRPr="009C28DA">
        <w:rPr>
          <w:sz w:val="22"/>
          <w:szCs w:val="22"/>
        </w:rPr>
        <w:t xml:space="preserve">akvizice </w:t>
      </w:r>
      <w:r w:rsidR="005235C6">
        <w:rPr>
          <w:sz w:val="22"/>
          <w:szCs w:val="22"/>
        </w:rPr>
        <w:t xml:space="preserve">administrativního </w:t>
      </w:r>
      <w:r w:rsidRPr="009C28DA">
        <w:rPr>
          <w:sz w:val="22"/>
          <w:szCs w:val="22"/>
        </w:rPr>
        <w:t>komplexu Port7 v pražských Holešovicích od</w:t>
      </w:r>
      <w:r w:rsidR="00E22EDA">
        <w:rPr>
          <w:sz w:val="22"/>
          <w:szCs w:val="22"/>
        </w:rPr>
        <w:t> </w:t>
      </w:r>
      <w:r w:rsidRPr="009C28DA">
        <w:rPr>
          <w:sz w:val="22"/>
          <w:szCs w:val="22"/>
        </w:rPr>
        <w:t>společnosti Skanska. Transakce v hodnotě 130 milionů eur</w:t>
      </w:r>
      <w:r w:rsidR="006B41FB">
        <w:rPr>
          <w:sz w:val="22"/>
          <w:szCs w:val="22"/>
        </w:rPr>
        <w:t xml:space="preserve"> byla</w:t>
      </w:r>
      <w:r w:rsidRPr="009C28DA">
        <w:rPr>
          <w:sz w:val="22"/>
          <w:szCs w:val="22"/>
        </w:rPr>
        <w:t xml:space="preserve"> realizovaná bez</w:t>
      </w:r>
      <w:r w:rsidR="00E22EDA">
        <w:rPr>
          <w:sz w:val="22"/>
          <w:szCs w:val="22"/>
        </w:rPr>
        <w:t> </w:t>
      </w:r>
      <w:r w:rsidRPr="009C28DA">
        <w:rPr>
          <w:sz w:val="22"/>
          <w:szCs w:val="22"/>
        </w:rPr>
        <w:t xml:space="preserve">bankovního financování. </w:t>
      </w:r>
      <w:r w:rsidR="00B67638" w:rsidRPr="00F95BD5">
        <w:rPr>
          <w:sz w:val="22"/>
          <w:szCs w:val="22"/>
        </w:rPr>
        <w:t>Port7 je považován za jeden z nejprestižnějších kancelářských projektů v České republice</w:t>
      </w:r>
      <w:r w:rsidR="00B67638">
        <w:rPr>
          <w:sz w:val="22"/>
          <w:szCs w:val="22"/>
        </w:rPr>
        <w:t xml:space="preserve">. </w:t>
      </w:r>
      <w:r w:rsidR="00B67638" w:rsidRPr="009C28DA">
        <w:rPr>
          <w:sz w:val="22"/>
          <w:szCs w:val="22"/>
        </w:rPr>
        <w:t>Skládá se ze tří kancelářských budov o celkové pronajímatelné ploše kolem 36</w:t>
      </w:r>
      <w:r w:rsidR="00B67638">
        <w:rPr>
          <w:sz w:val="22"/>
          <w:szCs w:val="22"/>
        </w:rPr>
        <w:t> </w:t>
      </w:r>
      <w:r w:rsidR="00B67638" w:rsidRPr="009C28DA">
        <w:rPr>
          <w:sz w:val="22"/>
          <w:szCs w:val="22"/>
        </w:rPr>
        <w:t>000</w:t>
      </w:r>
      <w:r w:rsidR="00B67638">
        <w:rPr>
          <w:sz w:val="22"/>
          <w:szCs w:val="22"/>
        </w:rPr>
        <w:t> </w:t>
      </w:r>
      <w:r w:rsidR="00B67638" w:rsidRPr="009C28DA">
        <w:rPr>
          <w:sz w:val="22"/>
          <w:szCs w:val="22"/>
        </w:rPr>
        <w:t>m² a přilehlého pozemku, kter</w:t>
      </w:r>
      <w:r w:rsidR="00B67638">
        <w:rPr>
          <w:sz w:val="22"/>
          <w:szCs w:val="22"/>
        </w:rPr>
        <w:t>ý</w:t>
      </w:r>
      <w:r w:rsidR="00B67638" w:rsidRPr="009C28DA">
        <w:rPr>
          <w:sz w:val="22"/>
          <w:szCs w:val="22"/>
        </w:rPr>
        <w:t xml:space="preserve"> AFI v</w:t>
      </w:r>
      <w:r w:rsidR="00B67638">
        <w:rPr>
          <w:sz w:val="22"/>
          <w:szCs w:val="22"/>
        </w:rPr>
        <w:t> </w:t>
      </w:r>
      <w:r w:rsidR="00B67638" w:rsidRPr="009C28DA">
        <w:rPr>
          <w:sz w:val="22"/>
          <w:szCs w:val="22"/>
        </w:rPr>
        <w:t xml:space="preserve">budoucnu využije pro další výstavbu. </w:t>
      </w:r>
    </w:p>
    <w:p w14:paraId="4221D772" w14:textId="77777777" w:rsidR="009C28DA" w:rsidRPr="009C28DA" w:rsidRDefault="009C28DA" w:rsidP="009C28DA">
      <w:pPr>
        <w:spacing w:line="259" w:lineRule="auto"/>
        <w:contextualSpacing/>
        <w:jc w:val="both"/>
        <w:rPr>
          <w:sz w:val="22"/>
          <w:szCs w:val="22"/>
        </w:rPr>
      </w:pPr>
    </w:p>
    <w:p w14:paraId="2753120C" w14:textId="77777777" w:rsidR="009C28DA" w:rsidRPr="009C28DA" w:rsidRDefault="009C28DA" w:rsidP="009C28DA">
      <w:pPr>
        <w:spacing w:line="259" w:lineRule="auto"/>
        <w:contextualSpacing/>
        <w:jc w:val="both"/>
        <w:rPr>
          <w:b/>
          <w:bCs/>
          <w:sz w:val="22"/>
          <w:szCs w:val="22"/>
        </w:rPr>
      </w:pPr>
      <w:r w:rsidRPr="009C28DA">
        <w:rPr>
          <w:b/>
          <w:bCs/>
          <w:sz w:val="22"/>
          <w:szCs w:val="22"/>
        </w:rPr>
        <w:t>Předání kormidla na slavnosti slunovratu</w:t>
      </w:r>
    </w:p>
    <w:p w14:paraId="3CB39B8A" w14:textId="5BE27778" w:rsidR="009C28DA" w:rsidRDefault="009C28DA" w:rsidP="009C28DA">
      <w:pPr>
        <w:spacing w:line="259" w:lineRule="auto"/>
        <w:contextualSpacing/>
        <w:jc w:val="both"/>
        <w:rPr>
          <w:sz w:val="22"/>
          <w:szCs w:val="22"/>
        </w:rPr>
      </w:pPr>
      <w:r w:rsidRPr="5B228453">
        <w:rPr>
          <w:sz w:val="22"/>
          <w:szCs w:val="22"/>
        </w:rPr>
        <w:t>Port7 rozšiřuje tuzemské portfolio AFI o prémiový kancelářský komplex s výjimečnými ESG parametry a silnou komunitní identitou.</w:t>
      </w:r>
      <w:r w:rsidR="000A788E" w:rsidRPr="5B228453">
        <w:rPr>
          <w:sz w:val="22"/>
          <w:szCs w:val="22"/>
        </w:rPr>
        <w:t xml:space="preserve"> Symbolické předání kormidla proběhlo na slavnosti letního slunovratu, která se konala 18. června přímo v Port7 za účasti nájemců</w:t>
      </w:r>
      <w:r w:rsidR="00E2115C" w:rsidRPr="5B228453">
        <w:rPr>
          <w:sz w:val="22"/>
          <w:szCs w:val="22"/>
        </w:rPr>
        <w:t>.</w:t>
      </w:r>
    </w:p>
    <w:p w14:paraId="6EF1A0AB" w14:textId="5F839D26" w:rsidR="009C28DA" w:rsidRDefault="009C28DA" w:rsidP="5B228453">
      <w:pPr>
        <w:spacing w:line="259" w:lineRule="auto"/>
        <w:contextualSpacing/>
        <w:jc w:val="both"/>
        <w:rPr>
          <w:sz w:val="22"/>
          <w:szCs w:val="22"/>
        </w:rPr>
      </w:pPr>
    </w:p>
    <w:p w14:paraId="56375324" w14:textId="175CABBC" w:rsidR="009C28DA" w:rsidRDefault="45247849" w:rsidP="5B228453">
      <w:pPr>
        <w:spacing w:line="259" w:lineRule="auto"/>
        <w:contextualSpacing/>
        <w:jc w:val="both"/>
        <w:rPr>
          <w:sz w:val="22"/>
          <w:szCs w:val="22"/>
        </w:rPr>
      </w:pPr>
      <w:r w:rsidRPr="5B228453">
        <w:rPr>
          <w:i/>
          <w:iCs/>
          <w:sz w:val="22"/>
          <w:szCs w:val="22"/>
        </w:rPr>
        <w:t xml:space="preserve">„Port7 je pro nás mnohem víc než jen investice do prémiové nemovitosti. Na této akvizici nás mimořádně těší unikátní kombinace špičkového kancelářského komplexu třídy A a přilehlého pozemku pro další výstavbu, což nám přináší jak výjimečnou hodnotu dnes, tak významné příležitosti pro další zhodnocení v budoucnu. Jde o ikonické aktivum, které v sobě spojuje </w:t>
      </w:r>
      <w:r w:rsidR="00AD5750">
        <w:rPr>
          <w:i/>
          <w:iCs/>
          <w:sz w:val="22"/>
          <w:szCs w:val="22"/>
        </w:rPr>
        <w:t>vysoké</w:t>
      </w:r>
      <w:r w:rsidRPr="5B228453">
        <w:rPr>
          <w:i/>
          <w:iCs/>
          <w:sz w:val="22"/>
          <w:szCs w:val="22"/>
        </w:rPr>
        <w:t xml:space="preserve"> ESG standardy, kvalitní architekturu a </w:t>
      </w:r>
      <w:r w:rsidR="00AD5750">
        <w:rPr>
          <w:i/>
          <w:iCs/>
          <w:sz w:val="22"/>
          <w:szCs w:val="22"/>
        </w:rPr>
        <w:t>výrazný</w:t>
      </w:r>
      <w:r w:rsidRPr="5B228453">
        <w:rPr>
          <w:i/>
          <w:iCs/>
          <w:sz w:val="22"/>
          <w:szCs w:val="22"/>
        </w:rPr>
        <w:t xml:space="preserve"> přínos pro regeneraci městského prostředí, díky čemuž skvěle zapadá do našeho portfolia a dlouhodob</w:t>
      </w:r>
      <w:r w:rsidR="00AD5750">
        <w:rPr>
          <w:i/>
          <w:iCs/>
          <w:sz w:val="22"/>
          <w:szCs w:val="22"/>
        </w:rPr>
        <w:t>é</w:t>
      </w:r>
      <w:r w:rsidRPr="5B228453">
        <w:rPr>
          <w:i/>
          <w:iCs/>
          <w:sz w:val="22"/>
          <w:szCs w:val="22"/>
        </w:rPr>
        <w:t xml:space="preserve"> investiční strategi</w:t>
      </w:r>
      <w:r w:rsidR="00AD5750">
        <w:rPr>
          <w:i/>
          <w:iCs/>
          <w:sz w:val="22"/>
          <w:szCs w:val="22"/>
        </w:rPr>
        <w:t>e</w:t>
      </w:r>
      <w:r w:rsidRPr="5B228453">
        <w:rPr>
          <w:i/>
          <w:iCs/>
          <w:sz w:val="22"/>
          <w:szCs w:val="22"/>
        </w:rPr>
        <w:t>. Port7 je investice, na kterou jsme opravdu hrdí. Děkujeme společnosti Skanska za projevenou důvěru a za to, že tento pozoruhodný projekt svěřila právě do našich rukou,“</w:t>
      </w:r>
      <w:r w:rsidR="6DA96D16" w:rsidRPr="5B228453">
        <w:rPr>
          <w:sz w:val="22"/>
          <w:szCs w:val="22"/>
        </w:rPr>
        <w:t xml:space="preserve"> </w:t>
      </w:r>
      <w:r w:rsidR="009C28DA" w:rsidRPr="5B228453">
        <w:rPr>
          <w:sz w:val="22"/>
          <w:szCs w:val="22"/>
        </w:rPr>
        <w:t xml:space="preserve">říká </w:t>
      </w:r>
      <w:r w:rsidR="009C28DA" w:rsidRPr="5B228453">
        <w:rPr>
          <w:b/>
          <w:bCs/>
          <w:sz w:val="22"/>
          <w:szCs w:val="22"/>
        </w:rPr>
        <w:t xml:space="preserve">Karin Shalev Shogol, CEO společnosti AFI </w:t>
      </w:r>
      <w:r w:rsidR="00D94DCB" w:rsidRPr="5B228453">
        <w:rPr>
          <w:b/>
          <w:bCs/>
          <w:sz w:val="22"/>
          <w:szCs w:val="22"/>
        </w:rPr>
        <w:t xml:space="preserve">v </w:t>
      </w:r>
      <w:r w:rsidR="009C28DA" w:rsidRPr="5B228453">
        <w:rPr>
          <w:b/>
          <w:bCs/>
          <w:sz w:val="22"/>
          <w:szCs w:val="22"/>
        </w:rPr>
        <w:t>České republice</w:t>
      </w:r>
      <w:r w:rsidR="009C28DA" w:rsidRPr="5B228453">
        <w:rPr>
          <w:sz w:val="22"/>
          <w:szCs w:val="22"/>
        </w:rPr>
        <w:t>.</w:t>
      </w:r>
    </w:p>
    <w:p w14:paraId="114AC40D" w14:textId="77777777" w:rsidR="007C1A21" w:rsidRDefault="007C1A21" w:rsidP="009C28DA">
      <w:pPr>
        <w:spacing w:line="259" w:lineRule="auto"/>
        <w:contextualSpacing/>
        <w:jc w:val="both"/>
        <w:rPr>
          <w:sz w:val="22"/>
          <w:szCs w:val="22"/>
        </w:rPr>
      </w:pPr>
    </w:p>
    <w:p w14:paraId="7C29E3BB" w14:textId="6D25F3AF" w:rsidR="007C1A21" w:rsidRPr="00461E45" w:rsidRDefault="006D08B6" w:rsidP="009C28DA">
      <w:pPr>
        <w:spacing w:line="259" w:lineRule="auto"/>
        <w:contextualSpacing/>
        <w:jc w:val="both"/>
        <w:rPr>
          <w:i/>
          <w:iCs/>
          <w:sz w:val="22"/>
          <w:szCs w:val="22"/>
        </w:rPr>
      </w:pPr>
      <w:r w:rsidRPr="006D08B6">
        <w:rPr>
          <w:i/>
          <w:iCs/>
          <w:sz w:val="22"/>
          <w:szCs w:val="22"/>
        </w:rPr>
        <w:t>„Port7 je pro nás mimořádným projektem nejen svým rozsahem, ale především tím, jak dokázal proměnit dříve nepřístupné území v živé místo pro práci, setkávání i volný čas. Jeho předáním společnosti AFI se uzavírá cesta, kterou jsme v</w:t>
      </w:r>
      <w:r w:rsidRPr="006D08B6">
        <w:rPr>
          <w:rFonts w:ascii="Arial" w:hAnsi="Arial" w:cs="Arial"/>
          <w:i/>
          <w:iCs/>
          <w:sz w:val="22"/>
          <w:szCs w:val="22"/>
        </w:rPr>
        <w:t> </w:t>
      </w:r>
      <w:r w:rsidRPr="006D08B6">
        <w:rPr>
          <w:i/>
          <w:iCs/>
          <w:sz w:val="22"/>
          <w:szCs w:val="22"/>
        </w:rPr>
        <w:t>t</w:t>
      </w:r>
      <w:r w:rsidRPr="006D08B6">
        <w:rPr>
          <w:rFonts w:ascii="Aptos" w:hAnsi="Aptos" w:cs="Aptos"/>
          <w:i/>
          <w:iCs/>
          <w:sz w:val="22"/>
          <w:szCs w:val="22"/>
        </w:rPr>
        <w:t>é</w:t>
      </w:r>
      <w:r w:rsidRPr="006D08B6">
        <w:rPr>
          <w:i/>
          <w:iCs/>
          <w:sz w:val="22"/>
          <w:szCs w:val="22"/>
        </w:rPr>
        <w:t xml:space="preserve">to </w:t>
      </w:r>
      <w:r w:rsidRPr="006D08B6">
        <w:rPr>
          <w:rFonts w:ascii="Aptos" w:hAnsi="Aptos" w:cs="Aptos"/>
          <w:i/>
          <w:iCs/>
          <w:sz w:val="22"/>
          <w:szCs w:val="22"/>
        </w:rPr>
        <w:t>čá</w:t>
      </w:r>
      <w:r w:rsidRPr="006D08B6">
        <w:rPr>
          <w:i/>
          <w:iCs/>
          <w:sz w:val="22"/>
          <w:szCs w:val="22"/>
        </w:rPr>
        <w:t>sti Hole</w:t>
      </w:r>
      <w:r w:rsidRPr="006D08B6">
        <w:rPr>
          <w:rFonts w:ascii="Aptos" w:hAnsi="Aptos" w:cs="Aptos"/>
          <w:i/>
          <w:iCs/>
          <w:sz w:val="22"/>
          <w:szCs w:val="22"/>
        </w:rPr>
        <w:t>š</w:t>
      </w:r>
      <w:r w:rsidRPr="006D08B6">
        <w:rPr>
          <w:i/>
          <w:iCs/>
          <w:sz w:val="22"/>
          <w:szCs w:val="22"/>
        </w:rPr>
        <w:t>ovic zah</w:t>
      </w:r>
      <w:r w:rsidRPr="006D08B6">
        <w:rPr>
          <w:rFonts w:ascii="Aptos" w:hAnsi="Aptos" w:cs="Aptos"/>
          <w:i/>
          <w:iCs/>
          <w:sz w:val="22"/>
          <w:szCs w:val="22"/>
        </w:rPr>
        <w:t>á</w:t>
      </w:r>
      <w:r w:rsidRPr="006D08B6">
        <w:rPr>
          <w:i/>
          <w:iCs/>
          <w:sz w:val="22"/>
          <w:szCs w:val="22"/>
        </w:rPr>
        <w:t>jili v roce 2017, a zavr</w:t>
      </w:r>
      <w:r w:rsidRPr="006D08B6">
        <w:rPr>
          <w:rFonts w:ascii="Aptos" w:hAnsi="Aptos" w:cs="Aptos"/>
          <w:i/>
          <w:iCs/>
          <w:sz w:val="22"/>
          <w:szCs w:val="22"/>
        </w:rPr>
        <w:t>š</w:t>
      </w:r>
      <w:r w:rsidRPr="006D08B6">
        <w:rPr>
          <w:i/>
          <w:iCs/>
          <w:sz w:val="22"/>
          <w:szCs w:val="22"/>
        </w:rPr>
        <w:t>uje se n</w:t>
      </w:r>
      <w:r w:rsidRPr="006D08B6">
        <w:rPr>
          <w:rFonts w:ascii="Aptos" w:hAnsi="Aptos" w:cs="Aptos"/>
          <w:i/>
          <w:iCs/>
          <w:sz w:val="22"/>
          <w:szCs w:val="22"/>
        </w:rPr>
        <w:t>áš</w:t>
      </w:r>
      <w:r w:rsidRPr="006D08B6">
        <w:rPr>
          <w:i/>
          <w:iCs/>
          <w:sz w:val="22"/>
          <w:szCs w:val="22"/>
        </w:rPr>
        <w:t xml:space="preserve"> dosud nejv</w:t>
      </w:r>
      <w:r w:rsidRPr="006D08B6">
        <w:rPr>
          <w:rFonts w:ascii="Aptos" w:hAnsi="Aptos" w:cs="Aptos"/>
          <w:i/>
          <w:iCs/>
          <w:sz w:val="22"/>
          <w:szCs w:val="22"/>
        </w:rPr>
        <w:t>ě</w:t>
      </w:r>
      <w:r w:rsidRPr="006D08B6">
        <w:rPr>
          <w:i/>
          <w:iCs/>
          <w:sz w:val="22"/>
          <w:szCs w:val="22"/>
        </w:rPr>
        <w:t>t</w:t>
      </w:r>
      <w:r w:rsidRPr="006D08B6">
        <w:rPr>
          <w:rFonts w:ascii="Aptos" w:hAnsi="Aptos" w:cs="Aptos"/>
          <w:i/>
          <w:iCs/>
          <w:sz w:val="22"/>
          <w:szCs w:val="22"/>
        </w:rPr>
        <w:t>ší</w:t>
      </w:r>
      <w:r w:rsidRPr="006D08B6">
        <w:rPr>
          <w:i/>
          <w:iCs/>
          <w:sz w:val="22"/>
          <w:szCs w:val="22"/>
        </w:rPr>
        <w:t xml:space="preserve"> komer</w:t>
      </w:r>
      <w:r w:rsidRPr="006D08B6">
        <w:rPr>
          <w:rFonts w:ascii="Aptos" w:hAnsi="Aptos" w:cs="Aptos"/>
          <w:i/>
          <w:iCs/>
          <w:sz w:val="22"/>
          <w:szCs w:val="22"/>
        </w:rPr>
        <w:t>č</w:t>
      </w:r>
      <w:r w:rsidRPr="006D08B6">
        <w:rPr>
          <w:i/>
          <w:iCs/>
          <w:sz w:val="22"/>
          <w:szCs w:val="22"/>
        </w:rPr>
        <w:t>n</w:t>
      </w:r>
      <w:r w:rsidRPr="006D08B6">
        <w:rPr>
          <w:rFonts w:ascii="Aptos" w:hAnsi="Aptos" w:cs="Aptos"/>
          <w:i/>
          <w:iCs/>
          <w:sz w:val="22"/>
          <w:szCs w:val="22"/>
        </w:rPr>
        <w:t>í</w:t>
      </w:r>
      <w:r w:rsidRPr="006D08B6">
        <w:rPr>
          <w:i/>
          <w:iCs/>
          <w:sz w:val="22"/>
          <w:szCs w:val="22"/>
        </w:rPr>
        <w:t xml:space="preserve"> projekt v </w:t>
      </w:r>
      <w:r w:rsidRPr="006D08B6">
        <w:rPr>
          <w:rFonts w:ascii="Aptos" w:hAnsi="Aptos" w:cs="Aptos"/>
          <w:i/>
          <w:iCs/>
          <w:sz w:val="22"/>
          <w:szCs w:val="22"/>
        </w:rPr>
        <w:t>Č</w:t>
      </w:r>
      <w:r w:rsidRPr="006D08B6">
        <w:rPr>
          <w:i/>
          <w:iCs/>
          <w:sz w:val="22"/>
          <w:szCs w:val="22"/>
        </w:rPr>
        <w:t>esk</w:t>
      </w:r>
      <w:r w:rsidRPr="006D08B6">
        <w:rPr>
          <w:rFonts w:ascii="Aptos" w:hAnsi="Aptos" w:cs="Aptos"/>
          <w:i/>
          <w:iCs/>
          <w:sz w:val="22"/>
          <w:szCs w:val="22"/>
        </w:rPr>
        <w:t>é</w:t>
      </w:r>
      <w:r w:rsidRPr="006D08B6">
        <w:rPr>
          <w:i/>
          <w:iCs/>
          <w:sz w:val="22"/>
          <w:szCs w:val="22"/>
        </w:rPr>
        <w:t xml:space="preserve"> republice. Od za</w:t>
      </w:r>
      <w:r w:rsidRPr="006D08B6">
        <w:rPr>
          <w:rFonts w:ascii="Aptos" w:hAnsi="Aptos" w:cs="Aptos"/>
          <w:i/>
          <w:iCs/>
          <w:sz w:val="22"/>
          <w:szCs w:val="22"/>
        </w:rPr>
        <w:t>čá</w:t>
      </w:r>
      <w:r w:rsidRPr="006D08B6">
        <w:rPr>
          <w:i/>
          <w:iCs/>
          <w:sz w:val="22"/>
          <w:szCs w:val="22"/>
        </w:rPr>
        <w:t>tku jsme v</w:t>
      </w:r>
      <w:r w:rsidRPr="006D08B6">
        <w:rPr>
          <w:rFonts w:ascii="Aptos" w:hAnsi="Aptos" w:cs="Aptos"/>
          <w:i/>
          <w:iCs/>
          <w:sz w:val="22"/>
          <w:szCs w:val="22"/>
        </w:rPr>
        <w:t>ěř</w:t>
      </w:r>
      <w:r w:rsidRPr="006D08B6">
        <w:rPr>
          <w:i/>
          <w:iCs/>
          <w:sz w:val="22"/>
          <w:szCs w:val="22"/>
        </w:rPr>
        <w:t xml:space="preserve">ili, </w:t>
      </w:r>
      <w:r w:rsidRPr="006D08B6">
        <w:rPr>
          <w:rFonts w:ascii="Aptos" w:hAnsi="Aptos" w:cs="Aptos"/>
          <w:i/>
          <w:iCs/>
          <w:sz w:val="22"/>
          <w:szCs w:val="22"/>
        </w:rPr>
        <w:t>ž</w:t>
      </w:r>
      <w:r w:rsidRPr="006D08B6">
        <w:rPr>
          <w:i/>
          <w:iCs/>
          <w:sz w:val="22"/>
          <w:szCs w:val="22"/>
        </w:rPr>
        <w:t xml:space="preserve">e tato </w:t>
      </w:r>
      <w:r w:rsidRPr="006D08B6">
        <w:rPr>
          <w:rFonts w:ascii="Aptos" w:hAnsi="Aptos" w:cs="Aptos"/>
          <w:i/>
          <w:iCs/>
          <w:sz w:val="22"/>
          <w:szCs w:val="22"/>
        </w:rPr>
        <w:t>čá</w:t>
      </w:r>
      <w:r w:rsidRPr="006D08B6">
        <w:rPr>
          <w:i/>
          <w:iCs/>
          <w:sz w:val="22"/>
          <w:szCs w:val="22"/>
        </w:rPr>
        <w:t>st m</w:t>
      </w:r>
      <w:r w:rsidRPr="006D08B6">
        <w:rPr>
          <w:rFonts w:ascii="Aptos" w:hAnsi="Aptos" w:cs="Aptos"/>
          <w:i/>
          <w:iCs/>
          <w:sz w:val="22"/>
          <w:szCs w:val="22"/>
        </w:rPr>
        <w:t>ě</w:t>
      </w:r>
      <w:r w:rsidRPr="006D08B6">
        <w:rPr>
          <w:i/>
          <w:iCs/>
          <w:sz w:val="22"/>
          <w:szCs w:val="22"/>
        </w:rPr>
        <w:t>sta m</w:t>
      </w:r>
      <w:r w:rsidRPr="006D08B6">
        <w:rPr>
          <w:rFonts w:ascii="Aptos" w:hAnsi="Aptos" w:cs="Aptos"/>
          <w:i/>
          <w:iCs/>
          <w:sz w:val="22"/>
          <w:szCs w:val="22"/>
        </w:rPr>
        <w:t>á</w:t>
      </w:r>
      <w:r w:rsidRPr="006D08B6">
        <w:rPr>
          <w:i/>
          <w:iCs/>
          <w:sz w:val="22"/>
          <w:szCs w:val="22"/>
        </w:rPr>
        <w:t xml:space="preserve"> potenci</w:t>
      </w:r>
      <w:r w:rsidRPr="006D08B6">
        <w:rPr>
          <w:rFonts w:ascii="Aptos" w:hAnsi="Aptos" w:cs="Aptos"/>
          <w:i/>
          <w:iCs/>
          <w:sz w:val="22"/>
          <w:szCs w:val="22"/>
        </w:rPr>
        <w:t>á</w:t>
      </w:r>
      <w:r w:rsidRPr="006D08B6">
        <w:rPr>
          <w:i/>
          <w:iCs/>
          <w:sz w:val="22"/>
          <w:szCs w:val="22"/>
        </w:rPr>
        <w:t>l p</w:t>
      </w:r>
      <w:r w:rsidRPr="006D08B6">
        <w:rPr>
          <w:rFonts w:ascii="Aptos" w:hAnsi="Aptos" w:cs="Aptos"/>
          <w:i/>
          <w:iCs/>
          <w:sz w:val="22"/>
          <w:szCs w:val="22"/>
        </w:rPr>
        <w:t>ř</w:t>
      </w:r>
      <w:r w:rsidRPr="006D08B6">
        <w:rPr>
          <w:i/>
          <w:iCs/>
          <w:sz w:val="22"/>
          <w:szCs w:val="22"/>
        </w:rPr>
        <w:t>irozen</w:t>
      </w:r>
      <w:r w:rsidRPr="006D08B6">
        <w:rPr>
          <w:rFonts w:ascii="Aptos" w:hAnsi="Aptos" w:cs="Aptos"/>
          <w:i/>
          <w:iCs/>
          <w:sz w:val="22"/>
          <w:szCs w:val="22"/>
        </w:rPr>
        <w:t>ě</w:t>
      </w:r>
      <w:r w:rsidRPr="006D08B6">
        <w:rPr>
          <w:i/>
          <w:iCs/>
          <w:sz w:val="22"/>
          <w:szCs w:val="22"/>
        </w:rPr>
        <w:t xml:space="preserve"> propojit kancel</w:t>
      </w:r>
      <w:r w:rsidRPr="006D08B6">
        <w:rPr>
          <w:rFonts w:ascii="Aptos" w:hAnsi="Aptos" w:cs="Aptos"/>
          <w:i/>
          <w:iCs/>
          <w:sz w:val="22"/>
          <w:szCs w:val="22"/>
        </w:rPr>
        <w:t>ář</w:t>
      </w:r>
      <w:r w:rsidRPr="006D08B6">
        <w:rPr>
          <w:i/>
          <w:iCs/>
          <w:sz w:val="22"/>
          <w:szCs w:val="22"/>
        </w:rPr>
        <w:t>sk</w:t>
      </w:r>
      <w:r w:rsidRPr="006D08B6">
        <w:rPr>
          <w:rFonts w:ascii="Aptos" w:hAnsi="Aptos" w:cs="Aptos"/>
          <w:i/>
          <w:iCs/>
          <w:sz w:val="22"/>
          <w:szCs w:val="22"/>
        </w:rPr>
        <w:t>é</w:t>
      </w:r>
      <w:r w:rsidRPr="006D08B6">
        <w:rPr>
          <w:i/>
          <w:iCs/>
          <w:sz w:val="22"/>
          <w:szCs w:val="22"/>
        </w:rPr>
        <w:t xml:space="preserve"> prost</w:t>
      </w:r>
      <w:r w:rsidRPr="006D08B6">
        <w:rPr>
          <w:rFonts w:ascii="Aptos" w:hAnsi="Aptos" w:cs="Aptos"/>
          <w:i/>
          <w:iCs/>
          <w:sz w:val="22"/>
          <w:szCs w:val="22"/>
        </w:rPr>
        <w:t>ř</w:t>
      </w:r>
      <w:r w:rsidRPr="006D08B6">
        <w:rPr>
          <w:i/>
          <w:iCs/>
          <w:sz w:val="22"/>
          <w:szCs w:val="22"/>
        </w:rPr>
        <w:t>ed</w:t>
      </w:r>
      <w:r w:rsidRPr="006D08B6">
        <w:rPr>
          <w:rFonts w:ascii="Aptos" w:hAnsi="Aptos" w:cs="Aptos"/>
          <w:i/>
          <w:iCs/>
          <w:sz w:val="22"/>
          <w:szCs w:val="22"/>
        </w:rPr>
        <w:t>í</w:t>
      </w:r>
      <w:r w:rsidRPr="006D08B6">
        <w:rPr>
          <w:i/>
          <w:iCs/>
          <w:sz w:val="22"/>
          <w:szCs w:val="22"/>
        </w:rPr>
        <w:t>, ve</w:t>
      </w:r>
      <w:r w:rsidRPr="006D08B6">
        <w:rPr>
          <w:rFonts w:ascii="Aptos" w:hAnsi="Aptos" w:cs="Aptos"/>
          <w:i/>
          <w:iCs/>
          <w:sz w:val="22"/>
          <w:szCs w:val="22"/>
        </w:rPr>
        <w:t>ř</w:t>
      </w:r>
      <w:r w:rsidRPr="006D08B6">
        <w:rPr>
          <w:i/>
          <w:iCs/>
          <w:sz w:val="22"/>
          <w:szCs w:val="22"/>
        </w:rPr>
        <w:t>ejn</w:t>
      </w:r>
      <w:r w:rsidRPr="006D08B6">
        <w:rPr>
          <w:rFonts w:ascii="Aptos" w:hAnsi="Aptos" w:cs="Aptos"/>
          <w:i/>
          <w:iCs/>
          <w:sz w:val="22"/>
          <w:szCs w:val="22"/>
        </w:rPr>
        <w:t>ý</w:t>
      </w:r>
      <w:r w:rsidRPr="006D08B6">
        <w:rPr>
          <w:i/>
          <w:iCs/>
          <w:sz w:val="22"/>
          <w:szCs w:val="22"/>
        </w:rPr>
        <w:t xml:space="preserve"> prostor, zele</w:t>
      </w:r>
      <w:r w:rsidRPr="006D08B6">
        <w:rPr>
          <w:rFonts w:ascii="Aptos" w:hAnsi="Aptos" w:cs="Aptos"/>
          <w:i/>
          <w:iCs/>
          <w:sz w:val="22"/>
          <w:szCs w:val="22"/>
        </w:rPr>
        <w:t>ň</w:t>
      </w:r>
      <w:r w:rsidRPr="006D08B6">
        <w:rPr>
          <w:i/>
          <w:iCs/>
          <w:sz w:val="22"/>
          <w:szCs w:val="22"/>
        </w:rPr>
        <w:t xml:space="preserve"> a komunitn</w:t>
      </w:r>
      <w:r w:rsidRPr="006D08B6">
        <w:rPr>
          <w:rFonts w:ascii="Aptos" w:hAnsi="Aptos" w:cs="Aptos"/>
          <w:i/>
          <w:iCs/>
          <w:sz w:val="22"/>
          <w:szCs w:val="22"/>
        </w:rPr>
        <w:t>í</w:t>
      </w:r>
      <w:r w:rsidRPr="006D08B6">
        <w:rPr>
          <w:i/>
          <w:iCs/>
          <w:sz w:val="22"/>
          <w:szCs w:val="22"/>
        </w:rPr>
        <w:t xml:space="preserve"> </w:t>
      </w:r>
      <w:r w:rsidRPr="006D08B6">
        <w:rPr>
          <w:rFonts w:ascii="Aptos" w:hAnsi="Aptos" w:cs="Aptos"/>
          <w:i/>
          <w:iCs/>
          <w:sz w:val="22"/>
          <w:szCs w:val="22"/>
        </w:rPr>
        <w:t>ž</w:t>
      </w:r>
      <w:r w:rsidRPr="006D08B6">
        <w:rPr>
          <w:i/>
          <w:iCs/>
          <w:sz w:val="22"/>
          <w:szCs w:val="22"/>
        </w:rPr>
        <w:t xml:space="preserve">ivot. Dnes je Port7 </w:t>
      </w:r>
      <w:r w:rsidRPr="006D08B6">
        <w:rPr>
          <w:rFonts w:ascii="Aptos" w:hAnsi="Aptos" w:cs="Aptos"/>
          <w:i/>
          <w:iCs/>
          <w:sz w:val="22"/>
          <w:szCs w:val="22"/>
        </w:rPr>
        <w:t>ž</w:t>
      </w:r>
      <w:r w:rsidRPr="006D08B6">
        <w:rPr>
          <w:i/>
          <w:iCs/>
          <w:sz w:val="22"/>
          <w:szCs w:val="22"/>
        </w:rPr>
        <w:t>iv</w:t>
      </w:r>
      <w:r w:rsidRPr="006D08B6">
        <w:rPr>
          <w:rFonts w:ascii="Aptos" w:hAnsi="Aptos" w:cs="Aptos"/>
          <w:i/>
          <w:iCs/>
          <w:sz w:val="22"/>
          <w:szCs w:val="22"/>
        </w:rPr>
        <w:t>ý</w:t>
      </w:r>
      <w:r w:rsidRPr="006D08B6">
        <w:rPr>
          <w:i/>
          <w:iCs/>
          <w:sz w:val="22"/>
          <w:szCs w:val="22"/>
        </w:rPr>
        <w:t>m centrem pražských Holešovic a jsme rádi, že jej můžeme předat společnosti AFI, která má dlouholeté zkušenosti se správou a rozvojem komerčních nemovitostí v České republice i v celém regionu. Důvěry AFI si velmi vážíme a jsme přesvědčeni, že Port7 bude v dobrých rukou,“</w:t>
      </w:r>
      <w:r w:rsidRPr="00417041">
        <w:rPr>
          <w:rFonts w:ascii="Arial" w:hAnsi="Arial" w:cs="Arial"/>
          <w:sz w:val="22"/>
          <w:szCs w:val="22"/>
        </w:rPr>
        <w:t> </w:t>
      </w:r>
      <w:r w:rsidRPr="00417041">
        <w:rPr>
          <w:rFonts w:ascii="Aptos" w:hAnsi="Aptos" w:cs="Aptos"/>
          <w:sz w:val="22"/>
          <w:szCs w:val="22"/>
        </w:rPr>
        <w:t>ří</w:t>
      </w:r>
      <w:r w:rsidRPr="00417041">
        <w:rPr>
          <w:sz w:val="22"/>
          <w:szCs w:val="22"/>
        </w:rPr>
        <w:t>k</w:t>
      </w:r>
      <w:r w:rsidRPr="00417041">
        <w:rPr>
          <w:rFonts w:ascii="Aptos" w:hAnsi="Aptos" w:cs="Aptos"/>
          <w:sz w:val="22"/>
          <w:szCs w:val="22"/>
        </w:rPr>
        <w:t>á</w:t>
      </w:r>
      <w:r w:rsidRPr="00417041">
        <w:rPr>
          <w:sz w:val="22"/>
          <w:szCs w:val="22"/>
        </w:rPr>
        <w:t xml:space="preserve"> </w:t>
      </w:r>
      <w:r w:rsidRPr="00417041">
        <w:rPr>
          <w:b/>
          <w:bCs/>
          <w:sz w:val="22"/>
          <w:szCs w:val="22"/>
        </w:rPr>
        <w:t>Tom</w:t>
      </w:r>
      <w:r w:rsidRPr="00417041">
        <w:rPr>
          <w:rFonts w:ascii="Aptos" w:hAnsi="Aptos" w:cs="Aptos"/>
          <w:b/>
          <w:bCs/>
          <w:sz w:val="22"/>
          <w:szCs w:val="22"/>
        </w:rPr>
        <w:t>áš</w:t>
      </w:r>
      <w:r w:rsidRPr="00417041">
        <w:rPr>
          <w:b/>
          <w:bCs/>
          <w:sz w:val="22"/>
          <w:szCs w:val="22"/>
        </w:rPr>
        <w:t xml:space="preserve"> Fabian, v</w:t>
      </w:r>
      <w:r w:rsidRPr="00417041">
        <w:rPr>
          <w:rFonts w:ascii="Aptos" w:hAnsi="Aptos" w:cs="Aptos"/>
          <w:b/>
          <w:bCs/>
          <w:sz w:val="22"/>
          <w:szCs w:val="22"/>
        </w:rPr>
        <w:t>ý</w:t>
      </w:r>
      <w:r w:rsidRPr="00417041">
        <w:rPr>
          <w:b/>
          <w:bCs/>
          <w:sz w:val="22"/>
          <w:szCs w:val="22"/>
        </w:rPr>
        <w:t>konn</w:t>
      </w:r>
      <w:r w:rsidRPr="00417041">
        <w:rPr>
          <w:rFonts w:ascii="Aptos" w:hAnsi="Aptos" w:cs="Aptos"/>
          <w:b/>
          <w:bCs/>
          <w:sz w:val="22"/>
          <w:szCs w:val="22"/>
        </w:rPr>
        <w:t>ý</w:t>
      </w:r>
      <w:r w:rsidRPr="00417041">
        <w:rPr>
          <w:b/>
          <w:bCs/>
          <w:sz w:val="22"/>
          <w:szCs w:val="22"/>
        </w:rPr>
        <w:t xml:space="preserve"> viceprezident pro provoz a pr</w:t>
      </w:r>
      <w:r w:rsidRPr="00417041">
        <w:rPr>
          <w:rFonts w:ascii="Aptos" w:hAnsi="Aptos" w:cs="Aptos"/>
          <w:b/>
          <w:bCs/>
          <w:sz w:val="22"/>
          <w:szCs w:val="22"/>
        </w:rPr>
        <w:t>á</w:t>
      </w:r>
      <w:r w:rsidRPr="00417041">
        <w:rPr>
          <w:b/>
          <w:bCs/>
          <w:sz w:val="22"/>
          <w:szCs w:val="22"/>
        </w:rPr>
        <w:t>vn</w:t>
      </w:r>
      <w:r w:rsidRPr="00417041">
        <w:rPr>
          <w:rFonts w:ascii="Aptos" w:hAnsi="Aptos" w:cs="Aptos"/>
          <w:b/>
          <w:bCs/>
          <w:sz w:val="22"/>
          <w:szCs w:val="22"/>
        </w:rPr>
        <w:t>í</w:t>
      </w:r>
      <w:r w:rsidRPr="00417041">
        <w:rPr>
          <w:b/>
          <w:bCs/>
          <w:sz w:val="22"/>
          <w:szCs w:val="22"/>
        </w:rPr>
        <w:t xml:space="preserve"> z</w:t>
      </w:r>
      <w:r w:rsidRPr="00417041">
        <w:rPr>
          <w:rFonts w:ascii="Aptos" w:hAnsi="Aptos" w:cs="Aptos"/>
          <w:b/>
          <w:bCs/>
          <w:sz w:val="22"/>
          <w:szCs w:val="22"/>
        </w:rPr>
        <w:t>á</w:t>
      </w:r>
      <w:r w:rsidRPr="00417041">
        <w:rPr>
          <w:b/>
          <w:bCs/>
          <w:sz w:val="22"/>
          <w:szCs w:val="22"/>
        </w:rPr>
        <w:t>le</w:t>
      </w:r>
      <w:r w:rsidRPr="00417041">
        <w:rPr>
          <w:rFonts w:ascii="Aptos" w:hAnsi="Aptos" w:cs="Aptos"/>
          <w:b/>
          <w:bCs/>
          <w:sz w:val="22"/>
          <w:szCs w:val="22"/>
        </w:rPr>
        <w:t>ž</w:t>
      </w:r>
      <w:r w:rsidRPr="00417041">
        <w:rPr>
          <w:b/>
          <w:bCs/>
          <w:sz w:val="22"/>
          <w:szCs w:val="22"/>
        </w:rPr>
        <w:t xml:space="preserve">itosti Skanska </w:t>
      </w:r>
      <w:proofErr w:type="spellStart"/>
      <w:r w:rsidRPr="00417041">
        <w:rPr>
          <w:b/>
          <w:bCs/>
          <w:sz w:val="22"/>
          <w:szCs w:val="22"/>
        </w:rPr>
        <w:t>Commercial</w:t>
      </w:r>
      <w:proofErr w:type="spellEnd"/>
      <w:r w:rsidRPr="00417041">
        <w:rPr>
          <w:b/>
          <w:bCs/>
          <w:sz w:val="22"/>
          <w:szCs w:val="22"/>
        </w:rPr>
        <w:t xml:space="preserve"> Development </w:t>
      </w:r>
      <w:proofErr w:type="spellStart"/>
      <w:r w:rsidRPr="00417041">
        <w:rPr>
          <w:b/>
          <w:bCs/>
          <w:sz w:val="22"/>
          <w:szCs w:val="22"/>
        </w:rPr>
        <w:t>Europe</w:t>
      </w:r>
      <w:proofErr w:type="spellEnd"/>
      <w:r w:rsidRPr="00417041">
        <w:rPr>
          <w:sz w:val="22"/>
          <w:szCs w:val="22"/>
        </w:rPr>
        <w:t>.</w:t>
      </w:r>
    </w:p>
    <w:p w14:paraId="68BE8FA6" w14:textId="77777777" w:rsidR="000B78F8" w:rsidRPr="009C28DA" w:rsidRDefault="000B78F8" w:rsidP="009C28DA">
      <w:pPr>
        <w:spacing w:line="259" w:lineRule="auto"/>
        <w:contextualSpacing/>
        <w:jc w:val="both"/>
        <w:rPr>
          <w:sz w:val="22"/>
          <w:szCs w:val="22"/>
        </w:rPr>
      </w:pPr>
    </w:p>
    <w:p w14:paraId="3BC853BE" w14:textId="015AB615" w:rsidR="009C28DA" w:rsidRPr="009C28DA" w:rsidRDefault="009C28DA" w:rsidP="009C28DA">
      <w:pPr>
        <w:spacing w:line="259" w:lineRule="auto"/>
        <w:contextualSpacing/>
        <w:jc w:val="both"/>
        <w:rPr>
          <w:b/>
          <w:bCs/>
          <w:sz w:val="22"/>
          <w:szCs w:val="22"/>
        </w:rPr>
      </w:pPr>
      <w:r w:rsidRPr="009C28DA">
        <w:rPr>
          <w:b/>
          <w:bCs/>
          <w:sz w:val="22"/>
          <w:szCs w:val="22"/>
        </w:rPr>
        <w:t>Port7 zpřístupnil dříve zanedbanou lokalitu</w:t>
      </w:r>
    </w:p>
    <w:p w14:paraId="4AE25B23" w14:textId="2E6BF5C7" w:rsidR="009C28DA" w:rsidRPr="006B41FB" w:rsidRDefault="005B5BE8" w:rsidP="00B67638">
      <w:pPr>
        <w:spacing w:line="259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</w:t>
      </w:r>
      <w:r w:rsidR="00F95BD5" w:rsidRPr="00F95BD5">
        <w:rPr>
          <w:sz w:val="22"/>
          <w:szCs w:val="22"/>
        </w:rPr>
        <w:t>moderní, udržitelný komplex třídy A s vynikající dopravní dostupností</w:t>
      </w:r>
      <w:r>
        <w:rPr>
          <w:sz w:val="22"/>
          <w:szCs w:val="22"/>
        </w:rPr>
        <w:t xml:space="preserve"> v</w:t>
      </w:r>
      <w:r w:rsidR="00F95BD5" w:rsidRPr="00F95BD5">
        <w:rPr>
          <w:sz w:val="22"/>
          <w:szCs w:val="22"/>
        </w:rPr>
        <w:t>znikl na místě bývalého brownfieldu v pražských Holešovicích a proměnil dříve nepřístupnou průmyslovou lokalitu v živé veřejné místo.</w:t>
      </w:r>
      <w:r w:rsidR="004F03EC">
        <w:rPr>
          <w:sz w:val="22"/>
          <w:szCs w:val="22"/>
        </w:rPr>
        <w:t xml:space="preserve"> </w:t>
      </w:r>
      <w:r w:rsidR="009C28DA" w:rsidRPr="006B41FB">
        <w:rPr>
          <w:sz w:val="22"/>
          <w:szCs w:val="22"/>
        </w:rPr>
        <w:t>Všechny kancelářské a obchodní prostory jsou plně pronajaty a hostí nájemce z různých oborů</w:t>
      </w:r>
      <w:r w:rsidR="00E45F31" w:rsidRPr="006B41FB">
        <w:rPr>
          <w:sz w:val="22"/>
          <w:szCs w:val="22"/>
        </w:rPr>
        <w:t>.</w:t>
      </w:r>
      <w:r w:rsidR="006B41FB" w:rsidRPr="006B41FB">
        <w:rPr>
          <w:sz w:val="22"/>
          <w:szCs w:val="22"/>
        </w:rPr>
        <w:t xml:space="preserve"> </w:t>
      </w:r>
      <w:r w:rsidR="00845A21" w:rsidRPr="00417041">
        <w:rPr>
          <w:sz w:val="22"/>
          <w:szCs w:val="22"/>
        </w:rPr>
        <w:t xml:space="preserve">V Port7 fungují kavárna, restaurace, lékárna, oční klinika, fitness centrum a coworkingové prostory. Venku je k dispozici komunitní zahrada a </w:t>
      </w:r>
      <w:proofErr w:type="spellStart"/>
      <w:r w:rsidR="00845A21" w:rsidRPr="00417041">
        <w:rPr>
          <w:sz w:val="22"/>
          <w:szCs w:val="22"/>
        </w:rPr>
        <w:t>workoutové</w:t>
      </w:r>
      <w:proofErr w:type="spellEnd"/>
      <w:r w:rsidR="00845A21" w:rsidRPr="00417041">
        <w:rPr>
          <w:sz w:val="22"/>
          <w:szCs w:val="22"/>
        </w:rPr>
        <w:t xml:space="preserve"> hřiště; u</w:t>
      </w:r>
      <w:r w:rsidR="00B65FD8">
        <w:rPr>
          <w:sz w:val="22"/>
          <w:szCs w:val="22"/>
        </w:rPr>
        <w:t> </w:t>
      </w:r>
      <w:r w:rsidR="00845A21" w:rsidRPr="00417041">
        <w:rPr>
          <w:sz w:val="22"/>
          <w:szCs w:val="22"/>
        </w:rPr>
        <w:t>řeky lezecká stěna, dětské hřiště, sportoviště a grilovací prostor.</w:t>
      </w:r>
      <w:r w:rsidR="006B41FB" w:rsidRPr="00417041">
        <w:rPr>
          <w:sz w:val="22"/>
          <w:szCs w:val="22"/>
        </w:rPr>
        <w:t xml:space="preserve"> </w:t>
      </w:r>
      <w:r w:rsidR="009C28DA" w:rsidRPr="006B41FB">
        <w:rPr>
          <w:sz w:val="22"/>
          <w:szCs w:val="22"/>
        </w:rPr>
        <w:t>Budovy propojuje společné podzemní parkoviště.</w:t>
      </w:r>
    </w:p>
    <w:p w14:paraId="68CF1ABD" w14:textId="77777777" w:rsidR="009C28DA" w:rsidRPr="009C28DA" w:rsidRDefault="009C28DA" w:rsidP="009C28DA">
      <w:pPr>
        <w:spacing w:line="259" w:lineRule="auto"/>
        <w:contextualSpacing/>
        <w:jc w:val="both"/>
        <w:rPr>
          <w:sz w:val="22"/>
          <w:szCs w:val="22"/>
        </w:rPr>
      </w:pPr>
    </w:p>
    <w:p w14:paraId="76F1FE3E" w14:textId="5C782598" w:rsidR="009C28DA" w:rsidRDefault="008D01C2" w:rsidP="008F0FCD">
      <w:pPr>
        <w:spacing w:line="259" w:lineRule="auto"/>
        <w:contextualSpacing/>
        <w:jc w:val="both"/>
        <w:rPr>
          <w:sz w:val="22"/>
          <w:szCs w:val="22"/>
        </w:rPr>
      </w:pPr>
      <w:r w:rsidRPr="008D01C2">
        <w:rPr>
          <w:sz w:val="22"/>
          <w:szCs w:val="22"/>
        </w:rPr>
        <w:lastRenderedPageBreak/>
        <w:t xml:space="preserve">Z hlediska udržitelnosti patří k nejlépe certifikovaným kancelářským budovám v Česku – drží nejvyšší stupně mezinárodních certifikací LEED v4 </w:t>
      </w:r>
      <w:proofErr w:type="spellStart"/>
      <w:r w:rsidRPr="008D01C2">
        <w:rPr>
          <w:sz w:val="22"/>
          <w:szCs w:val="22"/>
        </w:rPr>
        <w:t>Platinum</w:t>
      </w:r>
      <w:proofErr w:type="spellEnd"/>
      <w:r w:rsidRPr="008D01C2">
        <w:rPr>
          <w:sz w:val="22"/>
          <w:szCs w:val="22"/>
        </w:rPr>
        <w:t xml:space="preserve"> a WELL </w:t>
      </w:r>
      <w:proofErr w:type="spellStart"/>
      <w:r w:rsidRPr="008D01C2">
        <w:rPr>
          <w:sz w:val="22"/>
          <w:szCs w:val="22"/>
        </w:rPr>
        <w:t>Core</w:t>
      </w:r>
      <w:proofErr w:type="spellEnd"/>
      <w:r w:rsidRPr="008D01C2">
        <w:rPr>
          <w:sz w:val="22"/>
          <w:szCs w:val="22"/>
        </w:rPr>
        <w:t xml:space="preserve"> v2 </w:t>
      </w:r>
      <w:proofErr w:type="spellStart"/>
      <w:r w:rsidRPr="008D01C2">
        <w:rPr>
          <w:sz w:val="22"/>
          <w:szCs w:val="22"/>
        </w:rPr>
        <w:t>Platinum</w:t>
      </w:r>
      <w:proofErr w:type="spellEnd"/>
      <w:r w:rsidRPr="008D01C2">
        <w:rPr>
          <w:sz w:val="22"/>
          <w:szCs w:val="22"/>
        </w:rPr>
        <w:t>, které</w:t>
      </w:r>
      <w:r w:rsidR="00B65FD8">
        <w:rPr>
          <w:sz w:val="22"/>
          <w:szCs w:val="22"/>
        </w:rPr>
        <w:t> </w:t>
      </w:r>
      <w:r w:rsidRPr="008D01C2">
        <w:rPr>
          <w:sz w:val="22"/>
          <w:szCs w:val="22"/>
        </w:rPr>
        <w:t>hodnotí energetickou efektivitu, kvalitu vnitřního prostředí a celkový dopad na zdraví uživatelů. Port7 má také jako první v České republice certifikaci Access4you, která nezávisle analyzuje a ověřuje přístupnost budov a veřejných prostor pro osoby se zdravotním postižením, seniory, rodiče s kočárky a další skupiny se specifickými potřebami. Projekt je v plném souladu s</w:t>
      </w:r>
      <w:r w:rsidR="00B65FD8">
        <w:rPr>
          <w:sz w:val="22"/>
          <w:szCs w:val="22"/>
        </w:rPr>
        <w:t> </w:t>
      </w:r>
      <w:r w:rsidRPr="008D01C2">
        <w:rPr>
          <w:sz w:val="22"/>
          <w:szCs w:val="22"/>
        </w:rPr>
        <w:t>EU taxonomií, což bylo ověřeno nezávislou finanční institucí. Komplex vyrábí elektřinu z</w:t>
      </w:r>
      <w:r w:rsidR="00B65FD8">
        <w:rPr>
          <w:sz w:val="22"/>
          <w:szCs w:val="22"/>
        </w:rPr>
        <w:t> </w:t>
      </w:r>
      <w:r w:rsidRPr="008D01C2">
        <w:rPr>
          <w:sz w:val="22"/>
          <w:szCs w:val="22"/>
        </w:rPr>
        <w:t>obnovitelných zdrojů díky fotovoltaickým panelům a zároveň nakupuje záruky obnovitelné energie tak, aby 100</w:t>
      </w:r>
      <w:r w:rsidR="00C11DFE">
        <w:rPr>
          <w:sz w:val="22"/>
          <w:szCs w:val="22"/>
        </w:rPr>
        <w:t xml:space="preserve"> </w:t>
      </w:r>
      <w:r w:rsidRPr="008D01C2">
        <w:rPr>
          <w:sz w:val="22"/>
          <w:szCs w:val="22"/>
        </w:rPr>
        <w:t>% elektřiny bylo pokryto právě z obnovitelných zdrojů. V rámci metodiky LEED Port7 vykazuje více než 40% snížení spotřeby pitné vody oproti referenční základně (</w:t>
      </w:r>
      <w:proofErr w:type="spellStart"/>
      <w:r w:rsidRPr="008D01C2">
        <w:rPr>
          <w:sz w:val="22"/>
          <w:szCs w:val="22"/>
        </w:rPr>
        <w:t>baseline</w:t>
      </w:r>
      <w:proofErr w:type="spellEnd"/>
      <w:r w:rsidRPr="008D01C2">
        <w:rPr>
          <w:sz w:val="22"/>
          <w:szCs w:val="22"/>
        </w:rPr>
        <w:t xml:space="preserve">) definované pro hodnocení oblasti </w:t>
      </w:r>
      <w:proofErr w:type="spellStart"/>
      <w:r w:rsidRPr="008D01C2">
        <w:rPr>
          <w:sz w:val="22"/>
          <w:szCs w:val="22"/>
        </w:rPr>
        <w:t>Water</w:t>
      </w:r>
      <w:proofErr w:type="spellEnd"/>
      <w:r w:rsidRPr="008D01C2">
        <w:rPr>
          <w:sz w:val="22"/>
          <w:szCs w:val="22"/>
        </w:rPr>
        <w:t xml:space="preserve"> </w:t>
      </w:r>
      <w:proofErr w:type="spellStart"/>
      <w:r w:rsidRPr="008D01C2">
        <w:rPr>
          <w:sz w:val="22"/>
          <w:szCs w:val="22"/>
        </w:rPr>
        <w:t>Efficiency</w:t>
      </w:r>
      <w:proofErr w:type="spellEnd"/>
      <w:r w:rsidRPr="008D01C2">
        <w:rPr>
          <w:sz w:val="22"/>
          <w:szCs w:val="22"/>
        </w:rPr>
        <w:t>.</w:t>
      </w:r>
      <w:r w:rsidR="008F0FCD">
        <w:rPr>
          <w:sz w:val="22"/>
          <w:szCs w:val="22"/>
        </w:rPr>
        <w:t xml:space="preserve"> </w:t>
      </w:r>
      <w:r w:rsidR="009C28DA" w:rsidRPr="009C28DA">
        <w:rPr>
          <w:sz w:val="22"/>
          <w:szCs w:val="22"/>
        </w:rPr>
        <w:t xml:space="preserve">Projekt získal titul Stavba roku 2023 a byl nominován na Českou cenu za architekturu 2024. </w:t>
      </w:r>
    </w:p>
    <w:p w14:paraId="3EB3B9EE" w14:textId="77777777" w:rsidR="00D94DCB" w:rsidRPr="009C28DA" w:rsidRDefault="00D94DCB" w:rsidP="00E45F31">
      <w:pPr>
        <w:spacing w:line="259" w:lineRule="auto"/>
        <w:contextualSpacing/>
        <w:jc w:val="both"/>
        <w:rPr>
          <w:sz w:val="22"/>
          <w:szCs w:val="22"/>
        </w:rPr>
      </w:pPr>
    </w:p>
    <w:p w14:paraId="3CB38B1B" w14:textId="64FA1A18" w:rsidR="009C28DA" w:rsidRPr="00FA6F3D" w:rsidRDefault="001F629D" w:rsidP="009C28DA">
      <w:pPr>
        <w:spacing w:line="259" w:lineRule="auto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Prioritou je další rozvoj komunity</w:t>
      </w:r>
      <w:r w:rsidR="00C724B9">
        <w:rPr>
          <w:b/>
          <w:bCs/>
          <w:sz w:val="22"/>
          <w:szCs w:val="22"/>
        </w:rPr>
        <w:t xml:space="preserve">: </w:t>
      </w:r>
      <w:r w:rsidR="009C28DA" w:rsidRPr="00FA6F3D">
        <w:rPr>
          <w:b/>
          <w:bCs/>
          <w:sz w:val="22"/>
          <w:szCs w:val="22"/>
        </w:rPr>
        <w:t>první akce</w:t>
      </w:r>
      <w:r w:rsidR="00A97594">
        <w:rPr>
          <w:b/>
          <w:bCs/>
          <w:sz w:val="22"/>
          <w:szCs w:val="22"/>
        </w:rPr>
        <w:t xml:space="preserve"> v režii AFI</w:t>
      </w:r>
      <w:r w:rsidR="009C28DA" w:rsidRPr="00FA6F3D">
        <w:rPr>
          <w:b/>
          <w:bCs/>
          <w:sz w:val="22"/>
          <w:szCs w:val="22"/>
        </w:rPr>
        <w:t xml:space="preserve"> pro nájemce</w:t>
      </w:r>
      <w:r w:rsidR="00FA6F3D">
        <w:rPr>
          <w:b/>
          <w:bCs/>
          <w:sz w:val="22"/>
          <w:szCs w:val="22"/>
        </w:rPr>
        <w:t xml:space="preserve"> </w:t>
      </w:r>
      <w:r w:rsidR="009C28DA" w:rsidRPr="00FA6F3D">
        <w:rPr>
          <w:b/>
          <w:bCs/>
          <w:sz w:val="22"/>
          <w:szCs w:val="22"/>
        </w:rPr>
        <w:t>již v září</w:t>
      </w:r>
    </w:p>
    <w:p w14:paraId="5696FF39" w14:textId="41327618" w:rsidR="00A34620" w:rsidRPr="00A34620" w:rsidRDefault="009C28DA" w:rsidP="00A34620">
      <w:pPr>
        <w:spacing w:line="259" w:lineRule="auto"/>
        <w:contextualSpacing/>
        <w:jc w:val="both"/>
        <w:rPr>
          <w:sz w:val="22"/>
          <w:szCs w:val="22"/>
        </w:rPr>
      </w:pPr>
      <w:r w:rsidRPr="009C28DA">
        <w:rPr>
          <w:sz w:val="22"/>
          <w:szCs w:val="22"/>
        </w:rPr>
        <w:t>AFI plynule nav</w:t>
      </w:r>
      <w:r w:rsidR="00BA26A2">
        <w:rPr>
          <w:sz w:val="22"/>
          <w:szCs w:val="22"/>
        </w:rPr>
        <w:t>áže</w:t>
      </w:r>
      <w:r w:rsidRPr="009C28DA">
        <w:rPr>
          <w:sz w:val="22"/>
          <w:szCs w:val="22"/>
        </w:rPr>
        <w:t xml:space="preserve"> na bohatý komunitní program, který byl jednou z</w:t>
      </w:r>
      <w:r w:rsidR="00BA26A2">
        <w:rPr>
          <w:sz w:val="22"/>
          <w:szCs w:val="22"/>
        </w:rPr>
        <w:t> hlavních charakteristik</w:t>
      </w:r>
      <w:r w:rsidRPr="009C28DA">
        <w:rPr>
          <w:sz w:val="22"/>
          <w:szCs w:val="22"/>
        </w:rPr>
        <w:t xml:space="preserve"> </w:t>
      </w:r>
      <w:r w:rsidR="00B03304">
        <w:rPr>
          <w:sz w:val="22"/>
          <w:szCs w:val="22"/>
        </w:rPr>
        <w:t xml:space="preserve">komplexu </w:t>
      </w:r>
      <w:r w:rsidRPr="009C28DA">
        <w:rPr>
          <w:sz w:val="22"/>
          <w:szCs w:val="22"/>
        </w:rPr>
        <w:t xml:space="preserve">Port7 </w:t>
      </w:r>
      <w:r w:rsidR="00B03304">
        <w:rPr>
          <w:sz w:val="22"/>
          <w:szCs w:val="22"/>
        </w:rPr>
        <w:t xml:space="preserve">již </w:t>
      </w:r>
      <w:r w:rsidRPr="009C28DA">
        <w:rPr>
          <w:sz w:val="22"/>
          <w:szCs w:val="22"/>
        </w:rPr>
        <w:t xml:space="preserve">od jeho vzniku. S koncem léta připravuje pro nájemce </w:t>
      </w:r>
      <w:r w:rsidR="00A34620">
        <w:rPr>
          <w:sz w:val="22"/>
          <w:szCs w:val="22"/>
        </w:rPr>
        <w:t>první venko</w:t>
      </w:r>
      <w:r w:rsidR="00B03304">
        <w:rPr>
          <w:sz w:val="22"/>
          <w:szCs w:val="22"/>
        </w:rPr>
        <w:t>vn</w:t>
      </w:r>
      <w:r w:rsidR="00A34620">
        <w:rPr>
          <w:sz w:val="22"/>
          <w:szCs w:val="22"/>
        </w:rPr>
        <w:t xml:space="preserve">í </w:t>
      </w:r>
      <w:r w:rsidRPr="009C28DA">
        <w:rPr>
          <w:sz w:val="22"/>
          <w:szCs w:val="22"/>
        </w:rPr>
        <w:t>akci s</w:t>
      </w:r>
      <w:r w:rsidR="00B03304">
        <w:rPr>
          <w:sz w:val="22"/>
          <w:szCs w:val="22"/>
        </w:rPr>
        <w:t> </w:t>
      </w:r>
      <w:r w:rsidRPr="009C28DA">
        <w:rPr>
          <w:sz w:val="22"/>
          <w:szCs w:val="22"/>
        </w:rPr>
        <w:t xml:space="preserve">prvky teambuildingu „Port7 </w:t>
      </w:r>
      <w:proofErr w:type="spellStart"/>
      <w:r w:rsidRPr="009C28DA">
        <w:rPr>
          <w:sz w:val="22"/>
          <w:szCs w:val="22"/>
        </w:rPr>
        <w:t>Dragon</w:t>
      </w:r>
      <w:proofErr w:type="spellEnd"/>
      <w:r w:rsidRPr="009C28DA">
        <w:rPr>
          <w:sz w:val="22"/>
          <w:szCs w:val="22"/>
        </w:rPr>
        <w:t xml:space="preserve"> </w:t>
      </w:r>
      <w:proofErr w:type="spellStart"/>
      <w:r w:rsidRPr="009C28DA">
        <w:rPr>
          <w:sz w:val="22"/>
          <w:szCs w:val="22"/>
        </w:rPr>
        <w:t>Boat</w:t>
      </w:r>
      <w:proofErr w:type="spellEnd"/>
      <w:r w:rsidRPr="009C28DA">
        <w:rPr>
          <w:sz w:val="22"/>
          <w:szCs w:val="22"/>
        </w:rPr>
        <w:t xml:space="preserve"> Cup", který se uskuteční 2. září 2026. </w:t>
      </w:r>
      <w:r w:rsidR="002A4F64">
        <w:rPr>
          <w:sz w:val="22"/>
          <w:szCs w:val="22"/>
        </w:rPr>
        <w:t xml:space="preserve"> Z</w:t>
      </w:r>
      <w:r w:rsidR="00A34620" w:rsidRPr="00A34620">
        <w:rPr>
          <w:sz w:val="22"/>
          <w:szCs w:val="22"/>
        </w:rPr>
        <w:t>ávody dračích lodí na Vltavě nabídnou nájemcům prostor pro posílení týmové spolupráce i navazování nových kontaktů v jedinečném prostředí přímo na břehu řeky.</w:t>
      </w:r>
    </w:p>
    <w:p w14:paraId="5ECF7B1D" w14:textId="77777777" w:rsidR="009C28DA" w:rsidRPr="009C28DA" w:rsidRDefault="009C28DA" w:rsidP="00A34620">
      <w:pPr>
        <w:spacing w:line="259" w:lineRule="auto"/>
        <w:contextualSpacing/>
        <w:jc w:val="both"/>
        <w:rPr>
          <w:sz w:val="22"/>
          <w:szCs w:val="22"/>
        </w:rPr>
      </w:pPr>
    </w:p>
    <w:p w14:paraId="1EFDC57C" w14:textId="3BE7D381" w:rsidR="009C28DA" w:rsidRDefault="009C28DA" w:rsidP="009C28DA">
      <w:pPr>
        <w:spacing w:line="259" w:lineRule="auto"/>
        <w:contextualSpacing/>
        <w:jc w:val="both"/>
        <w:rPr>
          <w:sz w:val="22"/>
          <w:szCs w:val="22"/>
        </w:rPr>
      </w:pPr>
      <w:r w:rsidRPr="00FA6F3D">
        <w:rPr>
          <w:i/>
          <w:iCs/>
          <w:sz w:val="22"/>
          <w:szCs w:val="22"/>
        </w:rPr>
        <w:t>„Chceme, aby Port7 nadále žil</w:t>
      </w:r>
      <w:r w:rsidR="00920F1F">
        <w:rPr>
          <w:i/>
          <w:iCs/>
          <w:sz w:val="22"/>
          <w:szCs w:val="22"/>
        </w:rPr>
        <w:t xml:space="preserve"> a rozvíjel se</w:t>
      </w:r>
      <w:r w:rsidRPr="00FA6F3D">
        <w:rPr>
          <w:i/>
          <w:iCs/>
          <w:sz w:val="22"/>
          <w:szCs w:val="22"/>
        </w:rPr>
        <w:t>. Komunita nájemců je pro nás klíčová</w:t>
      </w:r>
      <w:r w:rsidR="00981121">
        <w:rPr>
          <w:i/>
          <w:iCs/>
          <w:sz w:val="22"/>
          <w:szCs w:val="22"/>
        </w:rPr>
        <w:t xml:space="preserve">: </w:t>
      </w:r>
      <w:r w:rsidR="006E57A0">
        <w:rPr>
          <w:i/>
          <w:iCs/>
          <w:sz w:val="22"/>
          <w:szCs w:val="22"/>
        </w:rPr>
        <w:t xml:space="preserve">proto pro ně </w:t>
      </w:r>
      <w:r w:rsidRPr="00FA6F3D">
        <w:rPr>
          <w:i/>
          <w:iCs/>
          <w:sz w:val="22"/>
          <w:szCs w:val="22"/>
        </w:rPr>
        <w:t>hned od září připravujeme akce, které propojují sport, zábavu a networking,"</w:t>
      </w:r>
      <w:r w:rsidRPr="009C28DA">
        <w:rPr>
          <w:sz w:val="22"/>
          <w:szCs w:val="22"/>
        </w:rPr>
        <w:t xml:space="preserve"> dodává </w:t>
      </w:r>
      <w:r w:rsidRPr="00FA6F3D">
        <w:rPr>
          <w:b/>
          <w:bCs/>
          <w:sz w:val="22"/>
          <w:szCs w:val="22"/>
        </w:rPr>
        <w:t>Karin Shalev Shogol</w:t>
      </w:r>
      <w:r w:rsidRPr="009C28DA">
        <w:rPr>
          <w:sz w:val="22"/>
          <w:szCs w:val="22"/>
        </w:rPr>
        <w:t>.</w:t>
      </w:r>
    </w:p>
    <w:p w14:paraId="3A3A93D1" w14:textId="77777777" w:rsidR="00B67638" w:rsidRDefault="00B67638" w:rsidP="009C28DA">
      <w:pPr>
        <w:spacing w:line="259" w:lineRule="auto"/>
        <w:contextualSpacing/>
        <w:jc w:val="both"/>
        <w:rPr>
          <w:sz w:val="22"/>
          <w:szCs w:val="22"/>
        </w:rPr>
      </w:pPr>
    </w:p>
    <w:p w14:paraId="2870452B" w14:textId="0E3D37EC" w:rsidR="00B67638" w:rsidRPr="009C28DA" w:rsidRDefault="00B67638" w:rsidP="00B67638">
      <w:pPr>
        <w:spacing w:line="259" w:lineRule="auto"/>
        <w:contextualSpacing/>
        <w:jc w:val="both"/>
        <w:rPr>
          <w:sz w:val="22"/>
          <w:szCs w:val="22"/>
        </w:rPr>
      </w:pPr>
      <w:r w:rsidRPr="00096EE8">
        <w:rPr>
          <w:sz w:val="22"/>
          <w:szCs w:val="22"/>
        </w:rPr>
        <w:t xml:space="preserve">Poradci skupiny AFI byli společnosti </w:t>
      </w:r>
      <w:proofErr w:type="spellStart"/>
      <w:r w:rsidRPr="00096EE8">
        <w:rPr>
          <w:sz w:val="22"/>
          <w:szCs w:val="22"/>
        </w:rPr>
        <w:t>Clifford</w:t>
      </w:r>
      <w:proofErr w:type="spellEnd"/>
      <w:r w:rsidRPr="00096EE8">
        <w:rPr>
          <w:sz w:val="22"/>
          <w:szCs w:val="22"/>
        </w:rPr>
        <w:t xml:space="preserve"> </w:t>
      </w:r>
      <w:proofErr w:type="spellStart"/>
      <w:r w:rsidRPr="00096EE8">
        <w:rPr>
          <w:sz w:val="22"/>
          <w:szCs w:val="22"/>
        </w:rPr>
        <w:t>Chance</w:t>
      </w:r>
      <w:proofErr w:type="spellEnd"/>
      <w:r w:rsidRPr="00096EE8">
        <w:rPr>
          <w:sz w:val="22"/>
          <w:szCs w:val="22"/>
        </w:rPr>
        <w:t xml:space="preserve">, KPMG, CBRE a </w:t>
      </w:r>
      <w:proofErr w:type="spellStart"/>
      <w:r w:rsidRPr="00096EE8">
        <w:rPr>
          <w:sz w:val="22"/>
          <w:szCs w:val="22"/>
        </w:rPr>
        <w:t>Grinity</w:t>
      </w:r>
      <w:proofErr w:type="spellEnd"/>
      <w:r w:rsidRPr="00096EE8">
        <w:rPr>
          <w:sz w:val="22"/>
          <w:szCs w:val="22"/>
        </w:rPr>
        <w:t xml:space="preserve">. Skanska spolupracovala se </w:t>
      </w:r>
      <w:proofErr w:type="spellStart"/>
      <w:r w:rsidRPr="00096EE8">
        <w:rPr>
          <w:sz w:val="22"/>
          <w:szCs w:val="22"/>
        </w:rPr>
        <w:t>Savills</w:t>
      </w:r>
      <w:proofErr w:type="spellEnd"/>
      <w:r w:rsidRPr="00096EE8">
        <w:rPr>
          <w:sz w:val="22"/>
          <w:szCs w:val="22"/>
        </w:rPr>
        <w:t xml:space="preserve">, </w:t>
      </w:r>
      <w:proofErr w:type="spellStart"/>
      <w:r w:rsidRPr="00096EE8">
        <w:rPr>
          <w:sz w:val="22"/>
          <w:szCs w:val="22"/>
        </w:rPr>
        <w:t>iO</w:t>
      </w:r>
      <w:proofErr w:type="spellEnd"/>
      <w:r w:rsidRPr="00096EE8">
        <w:rPr>
          <w:sz w:val="22"/>
          <w:szCs w:val="22"/>
        </w:rPr>
        <w:t xml:space="preserve"> </w:t>
      </w:r>
      <w:proofErr w:type="spellStart"/>
      <w:r w:rsidRPr="00096EE8">
        <w:rPr>
          <w:sz w:val="22"/>
          <w:szCs w:val="22"/>
        </w:rPr>
        <w:t>Partners</w:t>
      </w:r>
      <w:proofErr w:type="spellEnd"/>
      <w:r w:rsidRPr="00096EE8">
        <w:rPr>
          <w:sz w:val="22"/>
          <w:szCs w:val="22"/>
        </w:rPr>
        <w:t xml:space="preserve"> a </w:t>
      </w:r>
      <w:proofErr w:type="spellStart"/>
      <w:r w:rsidRPr="00096EE8">
        <w:rPr>
          <w:sz w:val="22"/>
          <w:szCs w:val="22"/>
        </w:rPr>
        <w:t>Dentons</w:t>
      </w:r>
      <w:proofErr w:type="spellEnd"/>
      <w:r w:rsidRPr="00096EE8">
        <w:rPr>
          <w:sz w:val="22"/>
          <w:szCs w:val="22"/>
        </w:rPr>
        <w:t>.</w:t>
      </w:r>
    </w:p>
    <w:p w14:paraId="511D178B" w14:textId="19482A48" w:rsidR="000D192C" w:rsidRPr="005402C9" w:rsidRDefault="7CF29FCA" w:rsidP="7644473C">
      <w:pPr>
        <w:spacing w:line="259" w:lineRule="auto"/>
        <w:jc w:val="both"/>
        <w:rPr>
          <w:rFonts w:eastAsia="Calibri" w:cs="Calibri"/>
          <w:color w:val="000000" w:themeColor="text1"/>
        </w:rPr>
      </w:pPr>
      <w:r w:rsidRPr="005402C9">
        <w:rPr>
          <w:noProof/>
        </w:rPr>
        <w:drawing>
          <wp:inline distT="0" distB="0" distL="0" distR="0" wp14:anchorId="6F5C3AA4" wp14:editId="1A0DEA89">
            <wp:extent cx="5724524" cy="76200"/>
            <wp:effectExtent l="0" t="0" r="0" b="0"/>
            <wp:docPr id="1448697168" name="Picture 1448697168" descr="Obrazec Přímá spojnic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869716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79462" w14:textId="77777777" w:rsidR="008C0964" w:rsidRPr="005402C9" w:rsidRDefault="008C0964" w:rsidP="008C0964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>
        <w:rPr>
          <w:rFonts w:eastAsia="Calibri" w:cs="Calibri"/>
          <w:b/>
          <w:bCs/>
          <w:color w:val="000000" w:themeColor="text1"/>
          <w:sz w:val="20"/>
          <w:szCs w:val="20"/>
        </w:rPr>
        <w:t xml:space="preserve">Kontakt za společnost </w:t>
      </w:r>
      <w:r w:rsidRPr="005402C9">
        <w:rPr>
          <w:rFonts w:eastAsia="Calibri" w:cs="Calibri"/>
          <w:b/>
          <w:bCs/>
          <w:color w:val="000000" w:themeColor="text1"/>
          <w:sz w:val="20"/>
          <w:szCs w:val="20"/>
        </w:rPr>
        <w:t>AFI:</w:t>
      </w:r>
      <w:r w:rsidRPr="005402C9">
        <w:rPr>
          <w:rFonts w:eastAsia="Calibri" w:cs="Calibri"/>
          <w:color w:val="000000" w:themeColor="text1"/>
          <w:sz w:val="20"/>
          <w:szCs w:val="20"/>
        </w:rPr>
        <w:t> </w:t>
      </w:r>
    </w:p>
    <w:p w14:paraId="3A2418C4" w14:textId="77777777" w:rsidR="008C0964" w:rsidRPr="005402C9" w:rsidRDefault="008C0964" w:rsidP="008C0964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b/>
          <w:bCs/>
          <w:color w:val="000000" w:themeColor="text1"/>
          <w:sz w:val="20"/>
          <w:szCs w:val="20"/>
        </w:rPr>
        <w:t>Denisa Kolaříková</w:t>
      </w:r>
      <w:r w:rsidRPr="005402C9">
        <w:rPr>
          <w:rFonts w:eastAsia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5402C9">
        <w:rPr>
          <w:rFonts w:eastAsia="Calibri" w:cs="Calibri"/>
          <w:color w:val="000000" w:themeColor="text1"/>
          <w:sz w:val="20"/>
          <w:szCs w:val="20"/>
        </w:rPr>
        <w:t>Account</w:t>
      </w:r>
      <w:proofErr w:type="spellEnd"/>
      <w:r w:rsidRPr="005402C9">
        <w:rPr>
          <w:rFonts w:eastAsia="Calibri" w:cs="Calibri"/>
          <w:color w:val="000000" w:themeColor="text1"/>
          <w:sz w:val="20"/>
          <w:szCs w:val="20"/>
        </w:rPr>
        <w:t xml:space="preserve"> Manager </w:t>
      </w:r>
    </w:p>
    <w:p w14:paraId="15D6F4A4" w14:textId="77777777" w:rsidR="008C0964" w:rsidRPr="005402C9" w:rsidRDefault="008C0964" w:rsidP="008C0964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color w:val="000000" w:themeColor="text1"/>
          <w:sz w:val="20"/>
          <w:szCs w:val="20"/>
        </w:rPr>
        <w:t>tel: +420 731 613 606  </w:t>
      </w:r>
    </w:p>
    <w:p w14:paraId="7273FE75" w14:textId="77777777" w:rsidR="008C0964" w:rsidRPr="005402C9" w:rsidRDefault="008C0964" w:rsidP="008C0964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color w:val="000000" w:themeColor="text1"/>
          <w:sz w:val="20"/>
          <w:szCs w:val="20"/>
        </w:rPr>
        <w:t xml:space="preserve">email: </w:t>
      </w:r>
      <w:hyperlink r:id="rId11">
        <w:r w:rsidRPr="005402C9">
          <w:rPr>
            <w:rStyle w:val="Hypertextovodkaz"/>
            <w:rFonts w:eastAsia="Calibri" w:cs="Calibri"/>
            <w:color w:val="0563C1"/>
            <w:sz w:val="20"/>
            <w:szCs w:val="20"/>
          </w:rPr>
          <w:t>denisa.kolarikova@crestcom.cz</w:t>
        </w:r>
      </w:hyperlink>
      <w:r w:rsidRPr="005402C9">
        <w:rPr>
          <w:rFonts w:eastAsia="Calibri" w:cs="Calibri"/>
          <w:color w:val="000000" w:themeColor="text1"/>
          <w:sz w:val="20"/>
          <w:szCs w:val="20"/>
        </w:rPr>
        <w:t> </w:t>
      </w:r>
    </w:p>
    <w:p w14:paraId="06A87B87" w14:textId="77777777" w:rsidR="008C0964" w:rsidRDefault="008C0964" w:rsidP="520EE182">
      <w:pPr>
        <w:spacing w:after="0" w:line="259" w:lineRule="auto"/>
        <w:jc w:val="both"/>
        <w:rPr>
          <w:rFonts w:eastAsia="Calibri" w:cs="Calibri"/>
          <w:b/>
          <w:bCs/>
          <w:color w:val="000000" w:themeColor="text1"/>
          <w:sz w:val="20"/>
          <w:szCs w:val="20"/>
        </w:rPr>
      </w:pPr>
    </w:p>
    <w:p w14:paraId="23B550C2" w14:textId="65339358" w:rsidR="000D192C" w:rsidRPr="005402C9" w:rsidRDefault="00ED459A" w:rsidP="520EE182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b/>
          <w:bCs/>
          <w:color w:val="000000" w:themeColor="text1"/>
          <w:sz w:val="20"/>
          <w:szCs w:val="20"/>
        </w:rPr>
        <w:t>Kontakt za s</w:t>
      </w:r>
      <w:r w:rsidR="005402C9" w:rsidRPr="005402C9">
        <w:rPr>
          <w:rFonts w:eastAsia="Calibri" w:cs="Calibri"/>
          <w:b/>
          <w:bCs/>
          <w:color w:val="000000" w:themeColor="text1"/>
          <w:sz w:val="20"/>
          <w:szCs w:val="20"/>
        </w:rPr>
        <w:t>polečnost Skanska:</w:t>
      </w:r>
    </w:p>
    <w:p w14:paraId="159052FC" w14:textId="529ED072" w:rsidR="000D192C" w:rsidRPr="005402C9" w:rsidRDefault="0D686B14" w:rsidP="520EE182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b/>
          <w:bCs/>
          <w:color w:val="000000" w:themeColor="text1"/>
          <w:sz w:val="20"/>
          <w:szCs w:val="20"/>
        </w:rPr>
        <w:t>Petra Veselá</w:t>
      </w:r>
      <w:r w:rsidRPr="005402C9">
        <w:rPr>
          <w:rFonts w:eastAsia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5402C9">
        <w:rPr>
          <w:rFonts w:eastAsia="Calibri" w:cs="Calibri"/>
          <w:color w:val="000000" w:themeColor="text1"/>
          <w:sz w:val="20"/>
          <w:szCs w:val="20"/>
        </w:rPr>
        <w:t>Corporate</w:t>
      </w:r>
      <w:proofErr w:type="spellEnd"/>
      <w:r w:rsidRPr="005402C9">
        <w:rPr>
          <w:rFonts w:eastAsia="Calibri" w:cs="Calibri"/>
          <w:color w:val="000000" w:themeColor="text1"/>
          <w:sz w:val="20"/>
          <w:szCs w:val="20"/>
        </w:rPr>
        <w:t xml:space="preserve"> Marketing Manager </w:t>
      </w:r>
    </w:p>
    <w:p w14:paraId="73988986" w14:textId="04F25574" w:rsidR="000D192C" w:rsidRPr="005402C9" w:rsidRDefault="0D686B14" w:rsidP="520EE182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color w:val="000000" w:themeColor="text1"/>
          <w:sz w:val="20"/>
          <w:szCs w:val="20"/>
        </w:rPr>
        <w:t>tel: +420 603 587 928  </w:t>
      </w:r>
    </w:p>
    <w:p w14:paraId="1539D03D" w14:textId="547CF921" w:rsidR="000D192C" w:rsidRPr="005402C9" w:rsidRDefault="0D686B14" w:rsidP="520EE182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color w:val="000000" w:themeColor="text1"/>
          <w:sz w:val="20"/>
          <w:szCs w:val="20"/>
        </w:rPr>
        <w:t xml:space="preserve">email: </w:t>
      </w:r>
      <w:hyperlink r:id="rId12">
        <w:r w:rsidRPr="005402C9">
          <w:rPr>
            <w:rStyle w:val="Hypertextovodkaz"/>
            <w:rFonts w:eastAsia="Calibri" w:cs="Calibri"/>
            <w:color w:val="0563C1"/>
            <w:sz w:val="20"/>
            <w:szCs w:val="20"/>
          </w:rPr>
          <w:t>petra.vesela@skanska.cz</w:t>
        </w:r>
      </w:hyperlink>
      <w:r w:rsidRPr="005402C9">
        <w:rPr>
          <w:rFonts w:eastAsia="Calibri" w:cs="Calibri"/>
          <w:color w:val="000000" w:themeColor="text1"/>
          <w:sz w:val="20"/>
          <w:szCs w:val="20"/>
        </w:rPr>
        <w:t> </w:t>
      </w:r>
    </w:p>
    <w:p w14:paraId="127ADCDA" w14:textId="283A0A2A" w:rsidR="000D192C" w:rsidRPr="005402C9" w:rsidRDefault="0D686B14" w:rsidP="520EE182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color w:val="000000" w:themeColor="text1"/>
          <w:sz w:val="20"/>
          <w:szCs w:val="20"/>
        </w:rPr>
        <w:t> </w:t>
      </w:r>
    </w:p>
    <w:p w14:paraId="56BF045B" w14:textId="0347F9E1" w:rsidR="000D192C" w:rsidRPr="005402C9" w:rsidRDefault="0D686B14" w:rsidP="5FACD233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b/>
          <w:bCs/>
          <w:color w:val="000000" w:themeColor="text1"/>
          <w:sz w:val="20"/>
          <w:szCs w:val="20"/>
        </w:rPr>
        <w:t xml:space="preserve">Klára </w:t>
      </w:r>
      <w:proofErr w:type="spellStart"/>
      <w:r w:rsidRPr="005402C9">
        <w:rPr>
          <w:rFonts w:eastAsia="Calibri" w:cs="Calibri"/>
          <w:b/>
          <w:bCs/>
          <w:color w:val="000000" w:themeColor="text1"/>
          <w:sz w:val="20"/>
          <w:szCs w:val="20"/>
        </w:rPr>
        <w:t>Pirochová</w:t>
      </w:r>
      <w:proofErr w:type="spellEnd"/>
      <w:r w:rsidRPr="005402C9">
        <w:rPr>
          <w:rFonts w:eastAsia="Calibri" w:cs="Calibri"/>
          <w:b/>
          <w:bCs/>
          <w:color w:val="000000" w:themeColor="text1"/>
          <w:sz w:val="20"/>
          <w:szCs w:val="20"/>
        </w:rPr>
        <w:t>,</w:t>
      </w:r>
      <w:r w:rsidRPr="005402C9">
        <w:rPr>
          <w:rFonts w:eastAsia="Calibri" w:cs="Calibri"/>
          <w:color w:val="000000" w:themeColor="text1"/>
          <w:sz w:val="20"/>
          <w:szCs w:val="20"/>
        </w:rPr>
        <w:t xml:space="preserve"> Senior PR </w:t>
      </w:r>
      <w:proofErr w:type="spellStart"/>
      <w:r w:rsidRPr="005402C9">
        <w:rPr>
          <w:rFonts w:eastAsia="Calibri" w:cs="Calibri"/>
          <w:color w:val="000000" w:themeColor="text1"/>
          <w:sz w:val="20"/>
          <w:szCs w:val="20"/>
        </w:rPr>
        <w:t>Consultant</w:t>
      </w:r>
      <w:proofErr w:type="spellEnd"/>
      <w:r w:rsidRPr="005402C9">
        <w:rPr>
          <w:rFonts w:eastAsia="Calibri" w:cs="Calibri"/>
          <w:color w:val="000000" w:themeColor="text1"/>
          <w:sz w:val="20"/>
          <w:szCs w:val="20"/>
        </w:rPr>
        <w:t>  </w:t>
      </w:r>
    </w:p>
    <w:p w14:paraId="7C7A0415" w14:textId="46FBF00E" w:rsidR="000D192C" w:rsidRPr="005402C9" w:rsidRDefault="0D686B14" w:rsidP="69AB2EF9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color w:val="000000" w:themeColor="text1"/>
          <w:sz w:val="20"/>
          <w:szCs w:val="20"/>
        </w:rPr>
        <w:t xml:space="preserve">tel: +420 732 </w:t>
      </w:r>
      <w:r w:rsidR="2ABD5137" w:rsidRPr="005402C9">
        <w:rPr>
          <w:rFonts w:eastAsia="Calibri" w:cs="Calibri"/>
          <w:color w:val="000000" w:themeColor="text1"/>
          <w:sz w:val="20"/>
          <w:szCs w:val="20"/>
        </w:rPr>
        <w:t>801 881</w:t>
      </w:r>
    </w:p>
    <w:p w14:paraId="6D906E2E" w14:textId="7898B36B" w:rsidR="000D192C" w:rsidRPr="005402C9" w:rsidRDefault="0D686B14" w:rsidP="5FACD233">
      <w:pPr>
        <w:spacing w:after="0" w:line="259" w:lineRule="auto"/>
        <w:jc w:val="both"/>
        <w:rPr>
          <w:rFonts w:eastAsia="Calibri" w:cs="Calibri"/>
          <w:color w:val="0563C1"/>
          <w:sz w:val="20"/>
          <w:szCs w:val="20"/>
          <w:u w:val="single"/>
        </w:rPr>
      </w:pPr>
      <w:r w:rsidRPr="005402C9">
        <w:rPr>
          <w:rFonts w:eastAsia="Calibri" w:cs="Calibri"/>
          <w:color w:val="000000" w:themeColor="text1"/>
          <w:sz w:val="20"/>
          <w:szCs w:val="20"/>
        </w:rPr>
        <w:t xml:space="preserve">email: </w:t>
      </w:r>
      <w:hyperlink r:id="rId13" w:history="1">
        <w:r w:rsidR="00824F96" w:rsidRPr="005402C9">
          <w:rPr>
            <w:rStyle w:val="Hypertextovodkaz"/>
            <w:rFonts w:eastAsia="Calibri" w:cs="Calibri"/>
            <w:sz w:val="20"/>
            <w:szCs w:val="20"/>
          </w:rPr>
          <w:t>klara.pirochova@knktr.cz</w:t>
        </w:r>
      </w:hyperlink>
    </w:p>
    <w:p w14:paraId="744AF718" w14:textId="77777777" w:rsidR="00824F96" w:rsidRPr="005402C9" w:rsidRDefault="00824F96" w:rsidP="5FACD233">
      <w:pPr>
        <w:spacing w:after="0" w:line="259" w:lineRule="auto"/>
        <w:jc w:val="both"/>
        <w:rPr>
          <w:rFonts w:eastAsia="Calibri" w:cs="Calibri"/>
          <w:color w:val="0563C1"/>
          <w:sz w:val="20"/>
          <w:szCs w:val="20"/>
          <w:u w:val="single"/>
        </w:rPr>
      </w:pPr>
    </w:p>
    <w:p w14:paraId="63B8A2AC" w14:textId="77777777" w:rsidR="00824F96" w:rsidRPr="005402C9" w:rsidRDefault="00824F96" w:rsidP="520EE182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</w:p>
    <w:p w14:paraId="730C0F0E" w14:textId="7A1935BF" w:rsidR="008C0964" w:rsidRDefault="008C0964" w:rsidP="008C0964">
      <w:pPr>
        <w:spacing w:after="0" w:line="240" w:lineRule="auto"/>
        <w:contextualSpacing/>
        <w:jc w:val="both"/>
        <w:rPr>
          <w:rFonts w:eastAsia="Cambria" w:cs="Cambria"/>
          <w:i/>
          <w:iCs/>
          <w:sz w:val="20"/>
          <w:szCs w:val="20"/>
        </w:rPr>
      </w:pPr>
      <w:r w:rsidRPr="004A61CD">
        <w:rPr>
          <w:rFonts w:eastAsia="Cambria" w:cs="Cambria"/>
          <w:b/>
          <w:bCs/>
          <w:i/>
          <w:iCs/>
          <w:sz w:val="20"/>
          <w:szCs w:val="20"/>
        </w:rPr>
        <w:t xml:space="preserve">AFI </w:t>
      </w:r>
      <w:r w:rsidRPr="004A61CD">
        <w:rPr>
          <w:rFonts w:eastAsia="Cambria" w:cs="Cambria"/>
          <w:i/>
          <w:iCs/>
          <w:sz w:val="20"/>
          <w:szCs w:val="20"/>
        </w:rPr>
        <w:t>je předním investorem a developerem specializujícím se na kancelářské a rezidenční nemovitosti. Na</w:t>
      </w:r>
      <w:r w:rsidR="00B65FD8">
        <w:rPr>
          <w:rFonts w:eastAsia="Cambria" w:cs="Cambria"/>
          <w:i/>
          <w:iCs/>
          <w:sz w:val="20"/>
          <w:szCs w:val="20"/>
        </w:rPr>
        <w:t> </w:t>
      </w:r>
      <w:r w:rsidRPr="004A61CD">
        <w:rPr>
          <w:rFonts w:eastAsia="Cambria" w:cs="Cambria"/>
          <w:i/>
          <w:iCs/>
          <w:sz w:val="20"/>
          <w:szCs w:val="20"/>
        </w:rPr>
        <w:t>českém trhu působí od roku 1997 a za tuto dobu zde realizovala řadu významných projektů.</w:t>
      </w:r>
      <w:r w:rsidR="00B65FD8">
        <w:rPr>
          <w:rFonts w:eastAsia="Cambria" w:cs="Cambria"/>
          <w:i/>
          <w:iCs/>
          <w:sz w:val="20"/>
          <w:szCs w:val="20"/>
        </w:rPr>
        <w:t xml:space="preserve"> </w:t>
      </w:r>
      <w:r w:rsidRPr="004A61CD">
        <w:rPr>
          <w:rFonts w:eastAsia="Cambria" w:cs="Cambria"/>
          <w:i/>
          <w:iCs/>
          <w:sz w:val="20"/>
          <w:szCs w:val="20"/>
        </w:rPr>
        <w:t>Aktuálně spravuje portfolio d</w:t>
      </w:r>
      <w:r w:rsidR="00096EE8">
        <w:rPr>
          <w:rFonts w:eastAsia="Cambria" w:cs="Cambria"/>
          <w:i/>
          <w:iCs/>
          <w:sz w:val="20"/>
          <w:szCs w:val="20"/>
        </w:rPr>
        <w:t>eseti</w:t>
      </w:r>
      <w:r w:rsidRPr="004A61CD">
        <w:rPr>
          <w:rFonts w:eastAsia="Cambria" w:cs="Cambria"/>
          <w:i/>
          <w:iCs/>
          <w:sz w:val="20"/>
          <w:szCs w:val="20"/>
        </w:rPr>
        <w:t xml:space="preserve"> komerčních a bytových nemovitostí s důrazem na dlouhodobý pronájem a aktivní asset management. V kancelářském segmentu provozuje administrativní komplexy AFI Karlín, AFI Vokovice, AFI City (sídlo české centrály AFI), Classic 7 Business Park, Avenir Business Park a </w:t>
      </w:r>
      <w:r w:rsidR="00096EE8">
        <w:rPr>
          <w:rFonts w:eastAsia="Cambria" w:cs="Cambria"/>
          <w:i/>
          <w:iCs/>
          <w:sz w:val="20"/>
          <w:szCs w:val="20"/>
        </w:rPr>
        <w:t>nyní nově i</w:t>
      </w:r>
      <w:r w:rsidR="00B65FD8">
        <w:rPr>
          <w:rFonts w:eastAsia="Cambria" w:cs="Cambria"/>
          <w:i/>
          <w:iCs/>
          <w:sz w:val="20"/>
          <w:szCs w:val="20"/>
        </w:rPr>
        <w:t> </w:t>
      </w:r>
      <w:r w:rsidRPr="004A61CD">
        <w:rPr>
          <w:rFonts w:eastAsia="Cambria" w:cs="Cambria"/>
          <w:i/>
          <w:iCs/>
          <w:sz w:val="20"/>
          <w:szCs w:val="20"/>
        </w:rPr>
        <w:t xml:space="preserve">Port7 v pražských </w:t>
      </w:r>
      <w:proofErr w:type="spellStart"/>
      <w:r w:rsidRPr="004A61CD">
        <w:rPr>
          <w:rFonts w:eastAsia="Cambria" w:cs="Cambria"/>
          <w:i/>
          <w:iCs/>
          <w:sz w:val="20"/>
          <w:szCs w:val="20"/>
        </w:rPr>
        <w:t>Holešovicích</w:t>
      </w:r>
      <w:r w:rsidR="00096EE8">
        <w:rPr>
          <w:rFonts w:eastAsia="Cambria" w:cs="Cambria"/>
          <w:i/>
          <w:iCs/>
          <w:sz w:val="20"/>
          <w:szCs w:val="20"/>
        </w:rPr>
        <w:t>.</w:t>
      </w:r>
      <w:r w:rsidRPr="004A61CD">
        <w:rPr>
          <w:rFonts w:eastAsia="Cambria" w:cs="Cambria"/>
          <w:i/>
          <w:iCs/>
          <w:sz w:val="20"/>
          <w:szCs w:val="20"/>
        </w:rPr>
        <w:t>V</w:t>
      </w:r>
      <w:proofErr w:type="spellEnd"/>
      <w:r w:rsidRPr="004A61CD">
        <w:rPr>
          <w:rFonts w:eastAsia="Cambria" w:cs="Cambria"/>
          <w:i/>
          <w:iCs/>
          <w:sz w:val="20"/>
          <w:szCs w:val="20"/>
        </w:rPr>
        <w:t xml:space="preserve"> oblasti nájemního bydlení provozuje společnost pod značkou AFI Home čtyři úspěšné rezidence v Praze – v Karlíně, na Třebešíně a ve Vysočanech – s celkovou kapacitou téměř 900 </w:t>
      </w:r>
      <w:r w:rsidRPr="004A61CD">
        <w:rPr>
          <w:rFonts w:eastAsia="Cambria" w:cs="Cambria"/>
          <w:i/>
          <w:iCs/>
          <w:sz w:val="20"/>
          <w:szCs w:val="20"/>
        </w:rPr>
        <w:lastRenderedPageBreak/>
        <w:t>bytů a apartmánů. Portfolio nájemního bydlení se aktuálně rozšiřuje o dva projekty ve výstavbě: AFI Home Strašnice (519 bytů ve dvou fázích) a AFI Home Nová Elektra (291 bytů). </w:t>
      </w:r>
      <w:r w:rsidRPr="004A61CD">
        <w:rPr>
          <w:rFonts w:eastAsia="Cambria" w:cs="Cambria"/>
          <w:b/>
          <w:bCs/>
          <w:i/>
          <w:iCs/>
          <w:sz w:val="20"/>
          <w:szCs w:val="20"/>
        </w:rPr>
        <w:t>AFI Česká republika </w:t>
      </w:r>
      <w:r w:rsidRPr="004A61CD">
        <w:rPr>
          <w:rFonts w:eastAsia="Cambria" w:cs="Cambria"/>
          <w:i/>
          <w:iCs/>
          <w:sz w:val="20"/>
          <w:szCs w:val="20"/>
        </w:rPr>
        <w:t>patří do skupiny</w:t>
      </w:r>
      <w:r w:rsidRPr="004A61CD">
        <w:rPr>
          <w:rFonts w:eastAsia="Cambria" w:cs="Cambria"/>
          <w:b/>
          <w:bCs/>
          <w:i/>
          <w:iCs/>
          <w:sz w:val="20"/>
          <w:szCs w:val="20"/>
        </w:rPr>
        <w:t> AFI Group</w:t>
      </w:r>
      <w:r w:rsidRPr="004A61CD">
        <w:rPr>
          <w:rFonts w:eastAsia="Cambria" w:cs="Cambria"/>
          <w:i/>
          <w:iCs/>
          <w:sz w:val="20"/>
          <w:szCs w:val="20"/>
        </w:rPr>
        <w:t>, která je kótovaná na telavivské burze (TLV), se</w:t>
      </w:r>
      <w:r>
        <w:rPr>
          <w:rFonts w:eastAsia="Cambria" w:cs="Cambria"/>
          <w:i/>
          <w:iCs/>
          <w:sz w:val="20"/>
          <w:szCs w:val="20"/>
        </w:rPr>
        <w:t> </w:t>
      </w:r>
      <w:r w:rsidRPr="004A61CD">
        <w:rPr>
          <w:rFonts w:eastAsia="Cambria" w:cs="Cambria"/>
          <w:i/>
          <w:iCs/>
          <w:sz w:val="20"/>
          <w:szCs w:val="20"/>
        </w:rPr>
        <w:t xml:space="preserve">specializuje na komerční a rezidenční </w:t>
      </w:r>
      <w:r w:rsidRPr="00F35330">
        <w:rPr>
          <w:rFonts w:eastAsia="Cambria" w:cs="Cambria"/>
          <w:i/>
          <w:iCs/>
          <w:sz w:val="20"/>
          <w:szCs w:val="20"/>
        </w:rPr>
        <w:t>nemovitosti v Izraeli a ve střední a východní Evropě (CEE). V současnosti spravuje portfolio výnosových nemovitostí o celkové rozloze 1,4 milionu m² s tržní hodnotou přibližně 4,</w:t>
      </w:r>
      <w:r w:rsidR="00F35330" w:rsidRPr="00F35330">
        <w:rPr>
          <w:rFonts w:eastAsia="Cambria" w:cs="Cambria"/>
          <w:i/>
          <w:iCs/>
          <w:sz w:val="20"/>
          <w:szCs w:val="20"/>
        </w:rPr>
        <w:t>7</w:t>
      </w:r>
      <w:r w:rsidRPr="00F35330">
        <w:rPr>
          <w:rFonts w:eastAsia="Cambria" w:cs="Cambria"/>
          <w:i/>
          <w:iCs/>
          <w:sz w:val="20"/>
          <w:szCs w:val="20"/>
        </w:rPr>
        <w:t xml:space="preserve"> miliardy eur (informace k 3</w:t>
      </w:r>
      <w:r w:rsidR="00F35330" w:rsidRPr="00F35330">
        <w:rPr>
          <w:rFonts w:eastAsia="Cambria" w:cs="Cambria"/>
          <w:i/>
          <w:iCs/>
          <w:sz w:val="20"/>
          <w:szCs w:val="20"/>
        </w:rPr>
        <w:t>1</w:t>
      </w:r>
      <w:r w:rsidRPr="00F35330">
        <w:rPr>
          <w:rFonts w:eastAsia="Cambria" w:cs="Cambria"/>
          <w:i/>
          <w:iCs/>
          <w:sz w:val="20"/>
          <w:szCs w:val="20"/>
        </w:rPr>
        <w:t xml:space="preserve">. </w:t>
      </w:r>
      <w:r w:rsidR="00F35330" w:rsidRPr="00F35330">
        <w:rPr>
          <w:rFonts w:eastAsia="Cambria" w:cs="Cambria"/>
          <w:i/>
          <w:iCs/>
          <w:sz w:val="20"/>
          <w:szCs w:val="20"/>
        </w:rPr>
        <w:t>březnu</w:t>
      </w:r>
      <w:r w:rsidRPr="00F35330">
        <w:rPr>
          <w:rFonts w:eastAsia="Cambria" w:cs="Cambria"/>
          <w:i/>
          <w:iCs/>
          <w:sz w:val="20"/>
          <w:szCs w:val="20"/>
        </w:rPr>
        <w:t xml:space="preserve"> 202</w:t>
      </w:r>
      <w:r w:rsidR="00F35330" w:rsidRPr="00F35330">
        <w:rPr>
          <w:rFonts w:eastAsia="Cambria" w:cs="Cambria"/>
          <w:i/>
          <w:iCs/>
          <w:sz w:val="20"/>
          <w:szCs w:val="20"/>
        </w:rPr>
        <w:t>6</w:t>
      </w:r>
      <w:r w:rsidRPr="00F35330">
        <w:rPr>
          <w:rFonts w:eastAsia="Cambria" w:cs="Cambria"/>
          <w:i/>
          <w:iCs/>
          <w:sz w:val="20"/>
          <w:szCs w:val="20"/>
        </w:rPr>
        <w:t>).</w:t>
      </w:r>
    </w:p>
    <w:p w14:paraId="374EE472" w14:textId="77777777" w:rsidR="00F35330" w:rsidRPr="004A61CD" w:rsidRDefault="00F35330" w:rsidP="008C0964">
      <w:pPr>
        <w:spacing w:after="0" w:line="240" w:lineRule="auto"/>
        <w:contextualSpacing/>
        <w:jc w:val="both"/>
        <w:rPr>
          <w:rFonts w:eastAsia="Cambria" w:cs="Cambria"/>
          <w:sz w:val="20"/>
          <w:szCs w:val="20"/>
        </w:rPr>
      </w:pPr>
    </w:p>
    <w:p w14:paraId="189892DC" w14:textId="77777777" w:rsidR="008C0964" w:rsidRPr="004A61CD" w:rsidRDefault="008C0964" w:rsidP="008C0964">
      <w:pPr>
        <w:spacing w:after="0" w:line="240" w:lineRule="auto"/>
        <w:contextualSpacing/>
        <w:jc w:val="both"/>
        <w:rPr>
          <w:rFonts w:eastAsia="Cambria" w:cs="Cambria"/>
          <w:sz w:val="20"/>
          <w:szCs w:val="20"/>
        </w:rPr>
      </w:pPr>
      <w:r w:rsidRPr="004A61CD">
        <w:rPr>
          <w:rFonts w:eastAsia="Cambria" w:cs="Cambria"/>
          <w:i/>
          <w:iCs/>
          <w:sz w:val="20"/>
          <w:szCs w:val="20"/>
        </w:rPr>
        <w:t>LinkedIn: </w:t>
      </w:r>
      <w:hyperlink r:id="rId14" w:tgtFrame="_blank" w:history="1">
        <w:r w:rsidRPr="004A61CD">
          <w:rPr>
            <w:rStyle w:val="Hypertextovodkaz"/>
            <w:rFonts w:eastAsia="Cambria" w:cs="Cambria"/>
            <w:i/>
            <w:iCs/>
            <w:sz w:val="20"/>
            <w:szCs w:val="20"/>
          </w:rPr>
          <w:t>https://cz.linkedin.com/company/afi-czech-republic</w:t>
        </w:r>
      </w:hyperlink>
    </w:p>
    <w:p w14:paraId="3046B4E0" w14:textId="77777777" w:rsidR="008C0964" w:rsidRPr="004A61CD" w:rsidRDefault="008C0964" w:rsidP="008C0964">
      <w:pPr>
        <w:spacing w:after="0" w:line="240" w:lineRule="auto"/>
        <w:contextualSpacing/>
        <w:jc w:val="both"/>
        <w:rPr>
          <w:rFonts w:eastAsia="Cambria" w:cs="Cambria"/>
          <w:sz w:val="22"/>
          <w:szCs w:val="22"/>
        </w:rPr>
      </w:pPr>
      <w:r w:rsidRPr="004A61CD">
        <w:rPr>
          <w:rFonts w:eastAsia="Cambria" w:cs="Cambria"/>
          <w:i/>
          <w:iCs/>
          <w:sz w:val="20"/>
          <w:szCs w:val="20"/>
        </w:rPr>
        <w:t>Více informací: </w:t>
      </w:r>
      <w:hyperlink r:id="rId15" w:tgtFrame="_blank" w:history="1">
        <w:r w:rsidRPr="004A61CD">
          <w:rPr>
            <w:rStyle w:val="Hypertextovodkaz"/>
            <w:rFonts w:eastAsia="Cambria" w:cs="Cambria"/>
            <w:i/>
            <w:iCs/>
            <w:sz w:val="20"/>
            <w:szCs w:val="20"/>
          </w:rPr>
          <w:t>https://www.afi-europe.cz/</w:t>
        </w:r>
      </w:hyperlink>
      <w:r w:rsidRPr="004A61CD">
        <w:rPr>
          <w:rFonts w:eastAsia="Cambria" w:cs="Cambria"/>
          <w:sz w:val="20"/>
          <w:szCs w:val="20"/>
        </w:rPr>
        <w:t> a</w:t>
      </w:r>
      <w:r w:rsidRPr="004A61CD">
        <w:rPr>
          <w:rFonts w:eastAsia="Cambria" w:cs="Cambria"/>
          <w:i/>
          <w:iCs/>
          <w:sz w:val="20"/>
          <w:szCs w:val="20"/>
        </w:rPr>
        <w:t> </w:t>
      </w:r>
      <w:hyperlink r:id="rId16" w:tgtFrame="_blank" w:history="1">
        <w:r w:rsidRPr="004A61CD">
          <w:rPr>
            <w:rStyle w:val="Hypertextovodkaz"/>
            <w:rFonts w:eastAsia="Cambria" w:cs="Cambria"/>
            <w:i/>
            <w:iCs/>
            <w:sz w:val="20"/>
            <w:szCs w:val="20"/>
          </w:rPr>
          <w:t>www.afi-home.com</w:t>
        </w:r>
      </w:hyperlink>
    </w:p>
    <w:p w14:paraId="35A3AE3E" w14:textId="77777777" w:rsidR="005E7035" w:rsidRDefault="005E7035" w:rsidP="005E7035">
      <w:pPr>
        <w:spacing w:after="0" w:line="259" w:lineRule="auto"/>
        <w:jc w:val="both"/>
        <w:rPr>
          <w:rFonts w:eastAsia="Calibri" w:cs="Calibri"/>
          <w:b/>
          <w:bCs/>
          <w:i/>
          <w:iCs/>
          <w:color w:val="000000" w:themeColor="text1"/>
          <w:sz w:val="20"/>
          <w:szCs w:val="20"/>
        </w:rPr>
      </w:pPr>
    </w:p>
    <w:p w14:paraId="28D385B6" w14:textId="77777777" w:rsidR="00096EE8" w:rsidRPr="00096EE8" w:rsidRDefault="00096EE8" w:rsidP="00096EE8">
      <w:pPr>
        <w:spacing w:after="0" w:line="259" w:lineRule="auto"/>
        <w:jc w:val="both"/>
        <w:rPr>
          <w:rFonts w:eastAsia="Calibri" w:cs="Calibri"/>
          <w:i/>
          <w:iCs/>
          <w:color w:val="000000" w:themeColor="text1"/>
          <w:sz w:val="20"/>
          <w:szCs w:val="20"/>
        </w:rPr>
      </w:pPr>
      <w:r w:rsidRPr="00096EE8">
        <w:rPr>
          <w:rFonts w:eastAsia="Calibri" w:cs="Calibri"/>
          <w:b/>
          <w:bCs/>
          <w:i/>
          <w:iCs/>
          <w:color w:val="000000" w:themeColor="text1"/>
          <w:sz w:val="20"/>
          <w:szCs w:val="20"/>
        </w:rPr>
        <w:t>Skanska, jednotka komerčního developmentu v České republice</w:t>
      </w:r>
    </w:p>
    <w:p w14:paraId="55BD6484" w14:textId="2C0A5355" w:rsidR="00096EE8" w:rsidRPr="00096EE8" w:rsidRDefault="00096EE8" w:rsidP="00096EE8">
      <w:pPr>
        <w:spacing w:after="0" w:line="259" w:lineRule="auto"/>
        <w:jc w:val="both"/>
        <w:rPr>
          <w:rFonts w:eastAsia="Calibri" w:cs="Calibri"/>
          <w:i/>
          <w:iCs/>
          <w:color w:val="000000" w:themeColor="text1"/>
          <w:sz w:val="20"/>
          <w:szCs w:val="20"/>
        </w:rPr>
      </w:pPr>
      <w:r w:rsidRPr="00096EE8">
        <w:rPr>
          <w:rFonts w:eastAsia="Calibri" w:cs="Calibri"/>
          <w:i/>
          <w:iCs/>
          <w:color w:val="000000" w:themeColor="text1"/>
          <w:sz w:val="20"/>
          <w:szCs w:val="20"/>
        </w:rPr>
        <w:t>Skanska, jednotka komerčního developmentu v České republice, se věnuje výstavbě inovativních a</w:t>
      </w:r>
      <w:r w:rsidR="00B65FD8">
        <w:rPr>
          <w:rFonts w:eastAsia="Calibri" w:cs="Calibri"/>
          <w:i/>
          <w:iCs/>
          <w:color w:val="000000" w:themeColor="text1"/>
          <w:sz w:val="20"/>
          <w:szCs w:val="20"/>
        </w:rPr>
        <w:t> </w:t>
      </w:r>
      <w:r w:rsidRPr="00096EE8">
        <w:rPr>
          <w:rFonts w:eastAsia="Calibri" w:cs="Calibri"/>
          <w:i/>
          <w:iCs/>
          <w:color w:val="000000" w:themeColor="text1"/>
          <w:sz w:val="20"/>
          <w:szCs w:val="20"/>
        </w:rPr>
        <w:t>nadčasových kancelářských projektů s důrazem na udržitelnost. Na českém trhu společnost působí od</w:t>
      </w:r>
      <w:r w:rsidR="00B65FD8">
        <w:rPr>
          <w:rFonts w:eastAsia="Calibri" w:cs="Calibri"/>
          <w:i/>
          <w:iCs/>
          <w:color w:val="000000" w:themeColor="text1"/>
          <w:sz w:val="20"/>
          <w:szCs w:val="20"/>
        </w:rPr>
        <w:t> </w:t>
      </w:r>
      <w:r w:rsidRPr="00096EE8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roku 1997 a realizovala zde celou řadu projektů včetně budov Port7, </w:t>
      </w:r>
      <w:proofErr w:type="spellStart"/>
      <w:r w:rsidRPr="00096EE8">
        <w:rPr>
          <w:rFonts w:eastAsia="Calibri" w:cs="Calibri"/>
          <w:i/>
          <w:iCs/>
          <w:color w:val="000000" w:themeColor="text1"/>
          <w:sz w:val="20"/>
          <w:szCs w:val="20"/>
        </w:rPr>
        <w:t>Parkview</w:t>
      </w:r>
      <w:proofErr w:type="spellEnd"/>
      <w:r w:rsidRPr="00096EE8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, Praga </w:t>
      </w:r>
      <w:proofErr w:type="spellStart"/>
      <w:r w:rsidRPr="00096EE8">
        <w:rPr>
          <w:rFonts w:eastAsia="Calibri" w:cs="Calibri"/>
          <w:i/>
          <w:iCs/>
          <w:color w:val="000000" w:themeColor="text1"/>
          <w:sz w:val="20"/>
          <w:szCs w:val="20"/>
        </w:rPr>
        <w:t>Studios</w:t>
      </w:r>
      <w:proofErr w:type="spellEnd"/>
      <w:r w:rsidRPr="00096EE8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 nebo</w:t>
      </w:r>
      <w:r w:rsidR="00B65FD8">
        <w:rPr>
          <w:rFonts w:eastAsia="Calibri" w:cs="Calibri"/>
          <w:i/>
          <w:iCs/>
          <w:color w:val="000000" w:themeColor="text1"/>
          <w:sz w:val="20"/>
          <w:szCs w:val="20"/>
        </w:rPr>
        <w:t> </w:t>
      </w:r>
      <w:proofErr w:type="spellStart"/>
      <w:r w:rsidRPr="00096EE8">
        <w:rPr>
          <w:rFonts w:eastAsia="Calibri" w:cs="Calibri"/>
          <w:i/>
          <w:iCs/>
          <w:color w:val="000000" w:themeColor="text1"/>
          <w:sz w:val="20"/>
          <w:szCs w:val="20"/>
        </w:rPr>
        <w:t>Visionary</w:t>
      </w:r>
      <w:proofErr w:type="spellEnd"/>
      <w:r w:rsidRPr="00096EE8">
        <w:rPr>
          <w:rFonts w:eastAsia="Calibri" w:cs="Calibri"/>
          <w:i/>
          <w:iCs/>
          <w:color w:val="000000" w:themeColor="text1"/>
          <w:sz w:val="20"/>
          <w:szCs w:val="20"/>
        </w:rPr>
        <w:t>. V současnosti připravuje další projekty v Praze, mimo jiné v Holešovicích, na Pankráci a</w:t>
      </w:r>
      <w:r w:rsidR="00B65FD8">
        <w:rPr>
          <w:rFonts w:eastAsia="Calibri" w:cs="Calibri"/>
          <w:i/>
          <w:iCs/>
          <w:color w:val="000000" w:themeColor="text1"/>
          <w:sz w:val="20"/>
          <w:szCs w:val="20"/>
        </w:rPr>
        <w:t> </w:t>
      </w:r>
      <w:r w:rsidRPr="00096EE8">
        <w:rPr>
          <w:rFonts w:eastAsia="Calibri" w:cs="Calibri"/>
          <w:i/>
          <w:iCs/>
          <w:color w:val="000000" w:themeColor="text1"/>
          <w:sz w:val="20"/>
          <w:szCs w:val="20"/>
        </w:rPr>
        <w:t>na</w:t>
      </w:r>
      <w:r w:rsidR="00B65FD8">
        <w:rPr>
          <w:rFonts w:eastAsia="Calibri" w:cs="Calibri"/>
          <w:i/>
          <w:iCs/>
          <w:color w:val="000000" w:themeColor="text1"/>
          <w:sz w:val="20"/>
          <w:szCs w:val="20"/>
        </w:rPr>
        <w:t> </w:t>
      </w:r>
      <w:r w:rsidRPr="00096EE8">
        <w:rPr>
          <w:rFonts w:eastAsia="Calibri" w:cs="Calibri"/>
          <w:i/>
          <w:iCs/>
          <w:color w:val="000000" w:themeColor="text1"/>
          <w:sz w:val="20"/>
          <w:szCs w:val="20"/>
        </w:rPr>
        <w:t>Radlické. Se svými projekty míří na nejvyšší možná hodnocení v certifikacích LEED, WELL, Access4You a dalších mezinárodních certifikačních systémech. Je součástí jednotky Skanska komerční development pro střední a východní Evropu, která působí také v Polsku a Maďarsku.</w:t>
      </w:r>
    </w:p>
    <w:p w14:paraId="4485F555" w14:textId="77777777" w:rsidR="00096EE8" w:rsidRPr="00260011" w:rsidRDefault="00096EE8" w:rsidP="005E7035">
      <w:pPr>
        <w:spacing w:after="0" w:line="259" w:lineRule="auto"/>
        <w:jc w:val="both"/>
        <w:rPr>
          <w:rFonts w:eastAsia="Calibri" w:cs="Calibri"/>
          <w:i/>
          <w:iCs/>
          <w:color w:val="000000" w:themeColor="text1"/>
          <w:sz w:val="20"/>
          <w:szCs w:val="20"/>
        </w:rPr>
      </w:pPr>
    </w:p>
    <w:p w14:paraId="12354895" w14:textId="5CB8837F" w:rsidR="000D192C" w:rsidRPr="005402C9" w:rsidRDefault="0D686B14" w:rsidP="520EE182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LinkedIn: </w:t>
      </w:r>
      <w:hyperlink r:id="rId17">
        <w:r w:rsidRPr="005402C9">
          <w:rPr>
            <w:rStyle w:val="Hypertextovodkaz"/>
            <w:rFonts w:eastAsia="Calibri" w:cs="Calibri"/>
            <w:i/>
            <w:iCs/>
            <w:color w:val="0563C1"/>
            <w:sz w:val="20"/>
            <w:szCs w:val="20"/>
          </w:rPr>
          <w:t>https://www.linkedin.com/company/skanska/?originalSubdomain=cz</w:t>
        </w:r>
      </w:hyperlink>
      <w:r w:rsidRPr="005402C9">
        <w:rPr>
          <w:rFonts w:eastAsia="Calibri" w:cs="Calibri"/>
          <w:color w:val="000000" w:themeColor="text1"/>
          <w:sz w:val="20"/>
          <w:szCs w:val="20"/>
        </w:rPr>
        <w:t> </w:t>
      </w:r>
    </w:p>
    <w:p w14:paraId="0C101905" w14:textId="6D144348" w:rsidR="000D192C" w:rsidRPr="005402C9" w:rsidRDefault="0D686B14" w:rsidP="520EE182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Facebook: </w:t>
      </w:r>
      <w:hyperlink r:id="rId18">
        <w:r w:rsidRPr="005402C9">
          <w:rPr>
            <w:rStyle w:val="Hypertextovodkaz"/>
            <w:rFonts w:eastAsia="Calibri" w:cs="Calibri"/>
            <w:i/>
            <w:iCs/>
            <w:color w:val="0563C1"/>
            <w:sz w:val="20"/>
            <w:szCs w:val="20"/>
          </w:rPr>
          <w:t>https://www.facebook.com/Skanska.v.CR.a.SR/</w:t>
        </w:r>
      </w:hyperlink>
      <w:r w:rsidRPr="005402C9">
        <w:rPr>
          <w:rFonts w:eastAsia="Calibri" w:cs="Calibri"/>
          <w:color w:val="000000" w:themeColor="text1"/>
          <w:sz w:val="20"/>
          <w:szCs w:val="20"/>
        </w:rPr>
        <w:t> </w:t>
      </w:r>
    </w:p>
    <w:p w14:paraId="634B2633" w14:textId="10E9B489" w:rsidR="000D192C" w:rsidRPr="005402C9" w:rsidRDefault="005402C9" w:rsidP="520EE182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>
        <w:rPr>
          <w:rFonts w:eastAsia="Calibri" w:cs="Calibri"/>
          <w:i/>
          <w:iCs/>
          <w:color w:val="000000" w:themeColor="text1"/>
          <w:sz w:val="20"/>
          <w:szCs w:val="20"/>
        </w:rPr>
        <w:t>Více informací</w:t>
      </w:r>
      <w:r w:rsidR="0D686B14" w:rsidRPr="005402C9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: </w:t>
      </w:r>
      <w:hyperlink r:id="rId19">
        <w:r w:rsidR="0D686B14" w:rsidRPr="005402C9">
          <w:rPr>
            <w:rStyle w:val="Hypertextovodkaz"/>
            <w:rFonts w:eastAsia="Calibri" w:cs="Calibri"/>
            <w:i/>
            <w:iCs/>
            <w:sz w:val="20"/>
            <w:szCs w:val="20"/>
          </w:rPr>
          <w:t>https://www.skanska.cz/co-delame/development/komercni-development/</w:t>
        </w:r>
        <w:r w:rsidR="0D686B14" w:rsidRPr="005402C9">
          <w:rPr>
            <w:rStyle w:val="Hypertextovodkaz"/>
            <w:rFonts w:eastAsia="Calibri" w:cs="Calibri"/>
            <w:sz w:val="20"/>
            <w:szCs w:val="20"/>
          </w:rPr>
          <w:t> </w:t>
        </w:r>
      </w:hyperlink>
    </w:p>
    <w:p w14:paraId="1F3F6F7D" w14:textId="77777777" w:rsidR="004A61CD" w:rsidRDefault="004A61CD" w:rsidP="00D56E51">
      <w:pPr>
        <w:spacing w:after="0" w:line="240" w:lineRule="auto"/>
        <w:contextualSpacing/>
        <w:jc w:val="both"/>
        <w:rPr>
          <w:rFonts w:eastAsia="Cambria" w:cs="Cambria"/>
          <w:sz w:val="22"/>
          <w:szCs w:val="22"/>
        </w:rPr>
      </w:pPr>
    </w:p>
    <w:sectPr w:rsidR="004A61CD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7C45" w14:textId="77777777" w:rsidR="00AE0004" w:rsidRPr="005402C9" w:rsidRDefault="00AE0004" w:rsidP="00517E27">
      <w:pPr>
        <w:spacing w:after="0" w:line="240" w:lineRule="auto"/>
      </w:pPr>
      <w:r w:rsidRPr="005402C9">
        <w:separator/>
      </w:r>
    </w:p>
  </w:endnote>
  <w:endnote w:type="continuationSeparator" w:id="0">
    <w:p w14:paraId="6F46C89A" w14:textId="77777777" w:rsidR="00AE0004" w:rsidRPr="005402C9" w:rsidRDefault="00AE0004" w:rsidP="00517E27">
      <w:pPr>
        <w:spacing w:after="0" w:line="240" w:lineRule="auto"/>
      </w:pPr>
      <w:r w:rsidRPr="005402C9">
        <w:continuationSeparator/>
      </w:r>
    </w:p>
  </w:endnote>
  <w:endnote w:type="continuationNotice" w:id="1">
    <w:p w14:paraId="29FF13F3" w14:textId="77777777" w:rsidR="00AE0004" w:rsidRPr="005402C9" w:rsidRDefault="00AE00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5188F0A" w:rsidRPr="005402C9" w14:paraId="4F4FE501" w14:textId="77777777" w:rsidTr="75188F0A">
      <w:trPr>
        <w:trHeight w:val="300"/>
      </w:trPr>
      <w:tc>
        <w:tcPr>
          <w:tcW w:w="3020" w:type="dxa"/>
        </w:tcPr>
        <w:p w14:paraId="2B77D195" w14:textId="1D830DF4" w:rsidR="75188F0A" w:rsidRPr="005402C9" w:rsidRDefault="75188F0A" w:rsidP="75188F0A">
          <w:pPr>
            <w:pStyle w:val="Zhlav"/>
            <w:ind w:left="-115"/>
          </w:pPr>
        </w:p>
      </w:tc>
      <w:tc>
        <w:tcPr>
          <w:tcW w:w="3020" w:type="dxa"/>
        </w:tcPr>
        <w:p w14:paraId="55127115" w14:textId="651D2AE4" w:rsidR="75188F0A" w:rsidRPr="005402C9" w:rsidRDefault="75188F0A" w:rsidP="75188F0A">
          <w:pPr>
            <w:pStyle w:val="Zhlav"/>
            <w:jc w:val="center"/>
          </w:pPr>
        </w:p>
      </w:tc>
      <w:tc>
        <w:tcPr>
          <w:tcW w:w="3020" w:type="dxa"/>
        </w:tcPr>
        <w:p w14:paraId="08DA15A5" w14:textId="1DC72256" w:rsidR="75188F0A" w:rsidRPr="005402C9" w:rsidRDefault="75188F0A" w:rsidP="75188F0A">
          <w:pPr>
            <w:pStyle w:val="Zhlav"/>
            <w:ind w:right="-115"/>
            <w:jc w:val="right"/>
          </w:pPr>
        </w:p>
      </w:tc>
    </w:tr>
  </w:tbl>
  <w:p w14:paraId="6A6BC0BE" w14:textId="1FCEC6BB" w:rsidR="75188F0A" w:rsidRPr="005402C9" w:rsidRDefault="75188F0A" w:rsidP="75188F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2D294" w14:textId="77777777" w:rsidR="00AE0004" w:rsidRPr="005402C9" w:rsidRDefault="00AE0004" w:rsidP="00517E27">
      <w:pPr>
        <w:spacing w:after="0" w:line="240" w:lineRule="auto"/>
      </w:pPr>
      <w:r w:rsidRPr="005402C9">
        <w:separator/>
      </w:r>
    </w:p>
  </w:footnote>
  <w:footnote w:type="continuationSeparator" w:id="0">
    <w:p w14:paraId="0FE24053" w14:textId="77777777" w:rsidR="00AE0004" w:rsidRPr="005402C9" w:rsidRDefault="00AE0004" w:rsidP="00517E27">
      <w:pPr>
        <w:spacing w:after="0" w:line="240" w:lineRule="auto"/>
      </w:pPr>
      <w:r w:rsidRPr="005402C9">
        <w:continuationSeparator/>
      </w:r>
    </w:p>
  </w:footnote>
  <w:footnote w:type="continuationNotice" w:id="1">
    <w:p w14:paraId="6EF2B974" w14:textId="77777777" w:rsidR="00AE0004" w:rsidRPr="005402C9" w:rsidRDefault="00AE00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DB4E" w14:textId="3DF08E93" w:rsidR="00431957" w:rsidRPr="005402C9" w:rsidRDefault="00431957">
    <w:pPr>
      <w:pStyle w:val="Zhlav"/>
    </w:pPr>
    <w:r w:rsidRPr="005402C9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9A7EA9" wp14:editId="37BCBB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26390" cy="334645"/>
              <wp:effectExtent l="0" t="0" r="16510" b="8255"/>
              <wp:wrapNone/>
              <wp:docPr id="1975825695" name="Textové pole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703E3" w14:textId="7B5CE3EB" w:rsidR="00431957" w:rsidRPr="005402C9" w:rsidRDefault="00431957" w:rsidP="0043195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5402C9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A7EA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General" style="position:absolute;margin-left:0;margin-top:0;width:25.7pt;height:26.3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" filled="f" stroked="f">
              <v:textbox style="mso-fit-shape-to-text:t" inset="0,15pt,0,0">
                <w:txbxContent>
                  <w:p w14:paraId="0CF703E3" w14:textId="7B5CE3EB" w:rsidR="00431957" w:rsidRPr="005402C9" w:rsidRDefault="00431957" w:rsidP="0043195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5402C9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DD4B" w14:textId="52308141" w:rsidR="00A274F4" w:rsidRPr="005402C9" w:rsidRDefault="006730DF" w:rsidP="00203BBF">
    <w:pPr>
      <w:pStyle w:val="Zhlav"/>
      <w:tabs>
        <w:tab w:val="clear" w:pos="9072"/>
        <w:tab w:val="right" w:pos="9046"/>
      </w:tabs>
      <w:jc w:val="right"/>
      <w:rPr>
        <w:sz w:val="32"/>
        <w:szCs w:val="32"/>
      </w:rPr>
    </w:pPr>
    <w:r w:rsidRPr="005402C9">
      <w:rPr>
        <w:noProof/>
      </w:rPr>
      <w:drawing>
        <wp:anchor distT="152400" distB="152400" distL="152400" distR="152400" simplePos="0" relativeHeight="251658240" behindDoc="1" locked="0" layoutInCell="1" allowOverlap="1" wp14:anchorId="069450BD" wp14:editId="25260A33">
          <wp:simplePos x="0" y="0"/>
          <wp:positionH relativeFrom="page">
            <wp:posOffset>4974012</wp:posOffset>
          </wp:positionH>
          <wp:positionV relativeFrom="page">
            <wp:posOffset>625186</wp:posOffset>
          </wp:positionV>
          <wp:extent cx="899795" cy="132715"/>
          <wp:effectExtent l="0" t="0" r="0" b="0"/>
          <wp:wrapNone/>
          <wp:docPr id="1073741825" name="officeArt object" descr="Obrázek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6" descr="Obrázek 1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9795" cy="1327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8243D4" w:rsidRPr="005402C9">
      <w:rPr>
        <w:noProof/>
        <w14:ligatures w14:val="standardContextual"/>
      </w:rPr>
      <w:drawing>
        <wp:inline distT="0" distB="0" distL="0" distR="0" wp14:anchorId="5C6E6700" wp14:editId="2813B9CE">
          <wp:extent cx="701040" cy="373380"/>
          <wp:effectExtent l="0" t="0" r="3810" b="7620"/>
          <wp:docPr id="21248078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80781" name=""/>
                  <pic:cNvPicPr/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83253" t="21777" r="2855" b="9368"/>
                  <a:stretch>
                    <a:fillRect/>
                  </a:stretch>
                </pic:blipFill>
                <pic:spPr bwMode="auto">
                  <a:xfrm>
                    <a:off x="0" y="0"/>
                    <a:ext cx="701612" cy="373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50954C" w14:textId="0FA1E06C" w:rsidR="00517E27" w:rsidRPr="005402C9" w:rsidRDefault="00DF550D">
    <w:pPr>
      <w:pStyle w:val="Zhlav"/>
    </w:pPr>
    <w:r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4A03" w14:textId="06FA0867" w:rsidR="00431957" w:rsidRPr="005402C9" w:rsidRDefault="00431957">
    <w:pPr>
      <w:pStyle w:val="Zhlav"/>
    </w:pPr>
    <w:r w:rsidRPr="005402C9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121092C" wp14:editId="0AC22C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26390" cy="334645"/>
              <wp:effectExtent l="0" t="0" r="16510" b="8255"/>
              <wp:wrapNone/>
              <wp:docPr id="215516917" name="Textové pole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92568" w14:textId="465CFD2B" w:rsidR="00431957" w:rsidRPr="005402C9" w:rsidRDefault="00431957" w:rsidP="0043195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5402C9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1092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General" style="position:absolute;margin-left:0;margin-top:0;width:25.7pt;height:26.3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" filled="f" stroked="f">
              <v:textbox style="mso-fit-shape-to-text:t" inset="0,15pt,0,0">
                <w:txbxContent>
                  <w:p w14:paraId="57392568" w14:textId="465CFD2B" w:rsidR="00431957" w:rsidRPr="005402C9" w:rsidRDefault="00431957" w:rsidP="0043195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5402C9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0F6670"/>
    <w:rsid w:val="00000B53"/>
    <w:rsid w:val="0000402E"/>
    <w:rsid w:val="00010FBD"/>
    <w:rsid w:val="00015727"/>
    <w:rsid w:val="00015791"/>
    <w:rsid w:val="00021889"/>
    <w:rsid w:val="00031456"/>
    <w:rsid w:val="00043D4B"/>
    <w:rsid w:val="000601A1"/>
    <w:rsid w:val="00061E6F"/>
    <w:rsid w:val="00062312"/>
    <w:rsid w:val="000636E1"/>
    <w:rsid w:val="00070C95"/>
    <w:rsid w:val="00082B72"/>
    <w:rsid w:val="00085BF1"/>
    <w:rsid w:val="00096EE8"/>
    <w:rsid w:val="000A6400"/>
    <w:rsid w:val="000A788E"/>
    <w:rsid w:val="000B08E2"/>
    <w:rsid w:val="000B0D7F"/>
    <w:rsid w:val="000B232E"/>
    <w:rsid w:val="000B575F"/>
    <w:rsid w:val="000B78F8"/>
    <w:rsid w:val="000D192C"/>
    <w:rsid w:val="000E7936"/>
    <w:rsid w:val="000F04C5"/>
    <w:rsid w:val="000F2894"/>
    <w:rsid w:val="000F799E"/>
    <w:rsid w:val="001066FF"/>
    <w:rsid w:val="00107305"/>
    <w:rsid w:val="001111A4"/>
    <w:rsid w:val="00117CBD"/>
    <w:rsid w:val="0012025A"/>
    <w:rsid w:val="0012617B"/>
    <w:rsid w:val="001354EB"/>
    <w:rsid w:val="00144AA9"/>
    <w:rsid w:val="00147215"/>
    <w:rsid w:val="001630D8"/>
    <w:rsid w:val="0017392F"/>
    <w:rsid w:val="00185675"/>
    <w:rsid w:val="001877AA"/>
    <w:rsid w:val="0019085B"/>
    <w:rsid w:val="001A1FB5"/>
    <w:rsid w:val="001B37E1"/>
    <w:rsid w:val="001B5AF4"/>
    <w:rsid w:val="001C714D"/>
    <w:rsid w:val="001D2792"/>
    <w:rsid w:val="001E4655"/>
    <w:rsid w:val="001E7119"/>
    <w:rsid w:val="001F3967"/>
    <w:rsid w:val="001F629D"/>
    <w:rsid w:val="0020090D"/>
    <w:rsid w:val="00202DA2"/>
    <w:rsid w:val="002038E9"/>
    <w:rsid w:val="00203BBF"/>
    <w:rsid w:val="00211E66"/>
    <w:rsid w:val="00212DB3"/>
    <w:rsid w:val="00213C90"/>
    <w:rsid w:val="0022390D"/>
    <w:rsid w:val="0022482A"/>
    <w:rsid w:val="00225BE3"/>
    <w:rsid w:val="00241172"/>
    <w:rsid w:val="00253410"/>
    <w:rsid w:val="00256CA8"/>
    <w:rsid w:val="002573C3"/>
    <w:rsid w:val="002576B4"/>
    <w:rsid w:val="00260011"/>
    <w:rsid w:val="002607BE"/>
    <w:rsid w:val="0027330E"/>
    <w:rsid w:val="0028097B"/>
    <w:rsid w:val="00285BDC"/>
    <w:rsid w:val="00292053"/>
    <w:rsid w:val="00297A6A"/>
    <w:rsid w:val="002A0ED3"/>
    <w:rsid w:val="002A4F64"/>
    <w:rsid w:val="002B5F47"/>
    <w:rsid w:val="002E65D7"/>
    <w:rsid w:val="002E6AEF"/>
    <w:rsid w:val="003029B9"/>
    <w:rsid w:val="0030331A"/>
    <w:rsid w:val="00312B23"/>
    <w:rsid w:val="003247CD"/>
    <w:rsid w:val="003305F7"/>
    <w:rsid w:val="003309ED"/>
    <w:rsid w:val="003401F2"/>
    <w:rsid w:val="00346F8F"/>
    <w:rsid w:val="00350ACB"/>
    <w:rsid w:val="00351D15"/>
    <w:rsid w:val="00356C02"/>
    <w:rsid w:val="00360F3A"/>
    <w:rsid w:val="00364430"/>
    <w:rsid w:val="00370918"/>
    <w:rsid w:val="003832E3"/>
    <w:rsid w:val="00392252"/>
    <w:rsid w:val="003942A1"/>
    <w:rsid w:val="003A05E6"/>
    <w:rsid w:val="003B6968"/>
    <w:rsid w:val="003B7B4E"/>
    <w:rsid w:val="003C566A"/>
    <w:rsid w:val="003D02EA"/>
    <w:rsid w:val="003D2328"/>
    <w:rsid w:val="003D6A80"/>
    <w:rsid w:val="003D75A3"/>
    <w:rsid w:val="003E175D"/>
    <w:rsid w:val="003E2780"/>
    <w:rsid w:val="003E5F25"/>
    <w:rsid w:val="003E6D97"/>
    <w:rsid w:val="003F3A84"/>
    <w:rsid w:val="003F7303"/>
    <w:rsid w:val="004134E8"/>
    <w:rsid w:val="00417041"/>
    <w:rsid w:val="00427BF3"/>
    <w:rsid w:val="00431957"/>
    <w:rsid w:val="00436301"/>
    <w:rsid w:val="004454C2"/>
    <w:rsid w:val="00445FAD"/>
    <w:rsid w:val="00452706"/>
    <w:rsid w:val="004546C8"/>
    <w:rsid w:val="0045792E"/>
    <w:rsid w:val="00460CB2"/>
    <w:rsid w:val="004615D8"/>
    <w:rsid w:val="00461E45"/>
    <w:rsid w:val="00463F13"/>
    <w:rsid w:val="00467308"/>
    <w:rsid w:val="00474BD1"/>
    <w:rsid w:val="00483000"/>
    <w:rsid w:val="00483B7A"/>
    <w:rsid w:val="00483C51"/>
    <w:rsid w:val="0049713D"/>
    <w:rsid w:val="004A16F4"/>
    <w:rsid w:val="004A61CD"/>
    <w:rsid w:val="004B1B8A"/>
    <w:rsid w:val="004B7B7E"/>
    <w:rsid w:val="004C0CC5"/>
    <w:rsid w:val="004D1CA7"/>
    <w:rsid w:val="004D498D"/>
    <w:rsid w:val="004E5107"/>
    <w:rsid w:val="004E54A5"/>
    <w:rsid w:val="004E5687"/>
    <w:rsid w:val="004E6B33"/>
    <w:rsid w:val="004F03EC"/>
    <w:rsid w:val="004F0ACA"/>
    <w:rsid w:val="004F1C76"/>
    <w:rsid w:val="004F5D7C"/>
    <w:rsid w:val="004F70FE"/>
    <w:rsid w:val="004F7640"/>
    <w:rsid w:val="0050130C"/>
    <w:rsid w:val="0051194C"/>
    <w:rsid w:val="00513F91"/>
    <w:rsid w:val="005140D7"/>
    <w:rsid w:val="00514B1C"/>
    <w:rsid w:val="00517E27"/>
    <w:rsid w:val="005235C6"/>
    <w:rsid w:val="005300BA"/>
    <w:rsid w:val="005402C9"/>
    <w:rsid w:val="00544B2C"/>
    <w:rsid w:val="00545258"/>
    <w:rsid w:val="0055158C"/>
    <w:rsid w:val="005531BF"/>
    <w:rsid w:val="00553C15"/>
    <w:rsid w:val="005674B9"/>
    <w:rsid w:val="00574544"/>
    <w:rsid w:val="00574993"/>
    <w:rsid w:val="00574B64"/>
    <w:rsid w:val="00582DB7"/>
    <w:rsid w:val="00584B0D"/>
    <w:rsid w:val="00590159"/>
    <w:rsid w:val="00590915"/>
    <w:rsid w:val="005954EC"/>
    <w:rsid w:val="005958B0"/>
    <w:rsid w:val="005A0A4A"/>
    <w:rsid w:val="005A0FFE"/>
    <w:rsid w:val="005A4D92"/>
    <w:rsid w:val="005A6353"/>
    <w:rsid w:val="005A657F"/>
    <w:rsid w:val="005B0902"/>
    <w:rsid w:val="005B4EC1"/>
    <w:rsid w:val="005B5BE8"/>
    <w:rsid w:val="005C0B82"/>
    <w:rsid w:val="005C3E3F"/>
    <w:rsid w:val="005E0D94"/>
    <w:rsid w:val="005E6798"/>
    <w:rsid w:val="005E7035"/>
    <w:rsid w:val="005F00D2"/>
    <w:rsid w:val="005F50AD"/>
    <w:rsid w:val="005F6031"/>
    <w:rsid w:val="005F619E"/>
    <w:rsid w:val="006021C4"/>
    <w:rsid w:val="006034E8"/>
    <w:rsid w:val="00612551"/>
    <w:rsid w:val="00614D6B"/>
    <w:rsid w:val="00616FBB"/>
    <w:rsid w:val="0062172A"/>
    <w:rsid w:val="00627DE4"/>
    <w:rsid w:val="00634A98"/>
    <w:rsid w:val="00634D8E"/>
    <w:rsid w:val="00640759"/>
    <w:rsid w:val="00642E8A"/>
    <w:rsid w:val="006730DF"/>
    <w:rsid w:val="0067586B"/>
    <w:rsid w:val="006764BD"/>
    <w:rsid w:val="00677467"/>
    <w:rsid w:val="00677FB7"/>
    <w:rsid w:val="006815D9"/>
    <w:rsid w:val="00681ADE"/>
    <w:rsid w:val="00690054"/>
    <w:rsid w:val="006A2D96"/>
    <w:rsid w:val="006B29CE"/>
    <w:rsid w:val="006B41FB"/>
    <w:rsid w:val="006C01EE"/>
    <w:rsid w:val="006C78E6"/>
    <w:rsid w:val="006D08B6"/>
    <w:rsid w:val="006D2D33"/>
    <w:rsid w:val="006D7E91"/>
    <w:rsid w:val="006E436E"/>
    <w:rsid w:val="006E57A0"/>
    <w:rsid w:val="006E6766"/>
    <w:rsid w:val="006F1EA0"/>
    <w:rsid w:val="006F575F"/>
    <w:rsid w:val="007150C6"/>
    <w:rsid w:val="00717AEE"/>
    <w:rsid w:val="007243E9"/>
    <w:rsid w:val="0073060E"/>
    <w:rsid w:val="00742617"/>
    <w:rsid w:val="00744C2A"/>
    <w:rsid w:val="00747265"/>
    <w:rsid w:val="00747312"/>
    <w:rsid w:val="0074788A"/>
    <w:rsid w:val="0076667F"/>
    <w:rsid w:val="00766DF1"/>
    <w:rsid w:val="00767862"/>
    <w:rsid w:val="0077175E"/>
    <w:rsid w:val="00771DCE"/>
    <w:rsid w:val="00777658"/>
    <w:rsid w:val="007907ED"/>
    <w:rsid w:val="00790809"/>
    <w:rsid w:val="00792AFA"/>
    <w:rsid w:val="00792D88"/>
    <w:rsid w:val="007936F9"/>
    <w:rsid w:val="00797BC0"/>
    <w:rsid w:val="007A721F"/>
    <w:rsid w:val="007B02D5"/>
    <w:rsid w:val="007B0DB0"/>
    <w:rsid w:val="007B143B"/>
    <w:rsid w:val="007B2862"/>
    <w:rsid w:val="007C1A21"/>
    <w:rsid w:val="007D34EF"/>
    <w:rsid w:val="007D6615"/>
    <w:rsid w:val="007E4191"/>
    <w:rsid w:val="007E7457"/>
    <w:rsid w:val="007F3A36"/>
    <w:rsid w:val="007F7BBF"/>
    <w:rsid w:val="008170D2"/>
    <w:rsid w:val="00817900"/>
    <w:rsid w:val="008231C1"/>
    <w:rsid w:val="008243D4"/>
    <w:rsid w:val="00824F96"/>
    <w:rsid w:val="0083117F"/>
    <w:rsid w:val="00833307"/>
    <w:rsid w:val="008358E3"/>
    <w:rsid w:val="00836EEB"/>
    <w:rsid w:val="008438B2"/>
    <w:rsid w:val="00845A21"/>
    <w:rsid w:val="008543E0"/>
    <w:rsid w:val="00861DC2"/>
    <w:rsid w:val="0086639A"/>
    <w:rsid w:val="008673AB"/>
    <w:rsid w:val="00870AFD"/>
    <w:rsid w:val="008775F2"/>
    <w:rsid w:val="00884086"/>
    <w:rsid w:val="00885C4A"/>
    <w:rsid w:val="008871D1"/>
    <w:rsid w:val="008978F2"/>
    <w:rsid w:val="008A60A8"/>
    <w:rsid w:val="008A6493"/>
    <w:rsid w:val="008B0DB3"/>
    <w:rsid w:val="008B34E5"/>
    <w:rsid w:val="008B773B"/>
    <w:rsid w:val="008B7793"/>
    <w:rsid w:val="008C0964"/>
    <w:rsid w:val="008C2799"/>
    <w:rsid w:val="008D01C2"/>
    <w:rsid w:val="008D43F6"/>
    <w:rsid w:val="008F0FCD"/>
    <w:rsid w:val="008F1D86"/>
    <w:rsid w:val="00917B9E"/>
    <w:rsid w:val="009207F4"/>
    <w:rsid w:val="00920F1F"/>
    <w:rsid w:val="009254FA"/>
    <w:rsid w:val="009401F7"/>
    <w:rsid w:val="00942E9A"/>
    <w:rsid w:val="00946259"/>
    <w:rsid w:val="00947ACA"/>
    <w:rsid w:val="00960FE0"/>
    <w:rsid w:val="0096416B"/>
    <w:rsid w:val="009678E3"/>
    <w:rsid w:val="00971CDB"/>
    <w:rsid w:val="00971E55"/>
    <w:rsid w:val="00972DEE"/>
    <w:rsid w:val="00973772"/>
    <w:rsid w:val="00974B28"/>
    <w:rsid w:val="00975E94"/>
    <w:rsid w:val="00981121"/>
    <w:rsid w:val="009851EA"/>
    <w:rsid w:val="009856FF"/>
    <w:rsid w:val="0099248B"/>
    <w:rsid w:val="009A4410"/>
    <w:rsid w:val="009A61FF"/>
    <w:rsid w:val="009B0987"/>
    <w:rsid w:val="009B0A0C"/>
    <w:rsid w:val="009B51AB"/>
    <w:rsid w:val="009C0399"/>
    <w:rsid w:val="009C28DA"/>
    <w:rsid w:val="009D2343"/>
    <w:rsid w:val="009E4F12"/>
    <w:rsid w:val="009F3142"/>
    <w:rsid w:val="009F3909"/>
    <w:rsid w:val="009F567D"/>
    <w:rsid w:val="009F7402"/>
    <w:rsid w:val="009F7EBC"/>
    <w:rsid w:val="00A00DB7"/>
    <w:rsid w:val="00A00E51"/>
    <w:rsid w:val="00A0322E"/>
    <w:rsid w:val="00A06EFA"/>
    <w:rsid w:val="00A1464B"/>
    <w:rsid w:val="00A16230"/>
    <w:rsid w:val="00A212D7"/>
    <w:rsid w:val="00A274F4"/>
    <w:rsid w:val="00A34620"/>
    <w:rsid w:val="00A44C8A"/>
    <w:rsid w:val="00A473DC"/>
    <w:rsid w:val="00A558DA"/>
    <w:rsid w:val="00A56DFF"/>
    <w:rsid w:val="00A70C6D"/>
    <w:rsid w:val="00A71A80"/>
    <w:rsid w:val="00A752E6"/>
    <w:rsid w:val="00A764C8"/>
    <w:rsid w:val="00A83AD2"/>
    <w:rsid w:val="00A86CC8"/>
    <w:rsid w:val="00A86D49"/>
    <w:rsid w:val="00A86F79"/>
    <w:rsid w:val="00A97594"/>
    <w:rsid w:val="00A97F15"/>
    <w:rsid w:val="00AA24C0"/>
    <w:rsid w:val="00AA5223"/>
    <w:rsid w:val="00AA5B81"/>
    <w:rsid w:val="00AA5FF5"/>
    <w:rsid w:val="00AA6C64"/>
    <w:rsid w:val="00AB1140"/>
    <w:rsid w:val="00AB17DF"/>
    <w:rsid w:val="00AB3006"/>
    <w:rsid w:val="00AB3A28"/>
    <w:rsid w:val="00AB48BC"/>
    <w:rsid w:val="00AC00D5"/>
    <w:rsid w:val="00AD4EB1"/>
    <w:rsid w:val="00AD5750"/>
    <w:rsid w:val="00AD75B6"/>
    <w:rsid w:val="00AD7D21"/>
    <w:rsid w:val="00AE0004"/>
    <w:rsid w:val="00AE1856"/>
    <w:rsid w:val="00AE1E17"/>
    <w:rsid w:val="00AE68A4"/>
    <w:rsid w:val="00AE7E76"/>
    <w:rsid w:val="00AF6A60"/>
    <w:rsid w:val="00B0106C"/>
    <w:rsid w:val="00B03304"/>
    <w:rsid w:val="00B05A9B"/>
    <w:rsid w:val="00B05B0F"/>
    <w:rsid w:val="00B069D6"/>
    <w:rsid w:val="00B1731A"/>
    <w:rsid w:val="00B20038"/>
    <w:rsid w:val="00B2449C"/>
    <w:rsid w:val="00B40A97"/>
    <w:rsid w:val="00B45A12"/>
    <w:rsid w:val="00B47A3D"/>
    <w:rsid w:val="00B65FD8"/>
    <w:rsid w:val="00B66062"/>
    <w:rsid w:val="00B66E19"/>
    <w:rsid w:val="00B67638"/>
    <w:rsid w:val="00B72AC0"/>
    <w:rsid w:val="00B72EC4"/>
    <w:rsid w:val="00B73BF0"/>
    <w:rsid w:val="00B827FF"/>
    <w:rsid w:val="00B84374"/>
    <w:rsid w:val="00B8675C"/>
    <w:rsid w:val="00B90048"/>
    <w:rsid w:val="00B95307"/>
    <w:rsid w:val="00BA0332"/>
    <w:rsid w:val="00BA26A2"/>
    <w:rsid w:val="00BB1F48"/>
    <w:rsid w:val="00BB25F3"/>
    <w:rsid w:val="00BB5C79"/>
    <w:rsid w:val="00BD6012"/>
    <w:rsid w:val="00BF182A"/>
    <w:rsid w:val="00BF3070"/>
    <w:rsid w:val="00BF5959"/>
    <w:rsid w:val="00C1188B"/>
    <w:rsid w:val="00C11DFE"/>
    <w:rsid w:val="00C26E6F"/>
    <w:rsid w:val="00C279ED"/>
    <w:rsid w:val="00C317A2"/>
    <w:rsid w:val="00C44F53"/>
    <w:rsid w:val="00C47196"/>
    <w:rsid w:val="00C5521D"/>
    <w:rsid w:val="00C678D1"/>
    <w:rsid w:val="00C724B9"/>
    <w:rsid w:val="00C73F00"/>
    <w:rsid w:val="00C74B24"/>
    <w:rsid w:val="00C85EEA"/>
    <w:rsid w:val="00CB63D0"/>
    <w:rsid w:val="00CC0BF9"/>
    <w:rsid w:val="00CC7D4D"/>
    <w:rsid w:val="00CD798F"/>
    <w:rsid w:val="00CE2CD5"/>
    <w:rsid w:val="00CF1E31"/>
    <w:rsid w:val="00D026DE"/>
    <w:rsid w:val="00D04A30"/>
    <w:rsid w:val="00D1093D"/>
    <w:rsid w:val="00D10E8A"/>
    <w:rsid w:val="00D2245B"/>
    <w:rsid w:val="00D24BF8"/>
    <w:rsid w:val="00D267BC"/>
    <w:rsid w:val="00D347AA"/>
    <w:rsid w:val="00D34E71"/>
    <w:rsid w:val="00D46ADA"/>
    <w:rsid w:val="00D51227"/>
    <w:rsid w:val="00D56B24"/>
    <w:rsid w:val="00D56E51"/>
    <w:rsid w:val="00D572FA"/>
    <w:rsid w:val="00D66AC8"/>
    <w:rsid w:val="00D7262C"/>
    <w:rsid w:val="00D766E1"/>
    <w:rsid w:val="00D76D84"/>
    <w:rsid w:val="00D80A62"/>
    <w:rsid w:val="00D81595"/>
    <w:rsid w:val="00D86DFF"/>
    <w:rsid w:val="00D87CE1"/>
    <w:rsid w:val="00D927C6"/>
    <w:rsid w:val="00D94282"/>
    <w:rsid w:val="00D94DCB"/>
    <w:rsid w:val="00DA5FA1"/>
    <w:rsid w:val="00DA678D"/>
    <w:rsid w:val="00DB4C63"/>
    <w:rsid w:val="00DB4D0E"/>
    <w:rsid w:val="00DB5729"/>
    <w:rsid w:val="00DC77DF"/>
    <w:rsid w:val="00DD44E5"/>
    <w:rsid w:val="00DF30B5"/>
    <w:rsid w:val="00DF550D"/>
    <w:rsid w:val="00E1518E"/>
    <w:rsid w:val="00E2115C"/>
    <w:rsid w:val="00E22EDA"/>
    <w:rsid w:val="00E25F00"/>
    <w:rsid w:val="00E305ED"/>
    <w:rsid w:val="00E3124B"/>
    <w:rsid w:val="00E45F31"/>
    <w:rsid w:val="00E50C9C"/>
    <w:rsid w:val="00E53AB7"/>
    <w:rsid w:val="00E57FFC"/>
    <w:rsid w:val="00E60EA7"/>
    <w:rsid w:val="00E70686"/>
    <w:rsid w:val="00E71571"/>
    <w:rsid w:val="00E814D4"/>
    <w:rsid w:val="00E84535"/>
    <w:rsid w:val="00E84F98"/>
    <w:rsid w:val="00E85FAF"/>
    <w:rsid w:val="00E873AC"/>
    <w:rsid w:val="00E91838"/>
    <w:rsid w:val="00E930D3"/>
    <w:rsid w:val="00E93D06"/>
    <w:rsid w:val="00E972C0"/>
    <w:rsid w:val="00EA46A8"/>
    <w:rsid w:val="00EA52E3"/>
    <w:rsid w:val="00EB0F6B"/>
    <w:rsid w:val="00EB2905"/>
    <w:rsid w:val="00EB32E3"/>
    <w:rsid w:val="00EC4EB7"/>
    <w:rsid w:val="00ED31BD"/>
    <w:rsid w:val="00ED3CC8"/>
    <w:rsid w:val="00ED459A"/>
    <w:rsid w:val="00ED5723"/>
    <w:rsid w:val="00EE2101"/>
    <w:rsid w:val="00EF3D24"/>
    <w:rsid w:val="00F0661F"/>
    <w:rsid w:val="00F06F3B"/>
    <w:rsid w:val="00F13F83"/>
    <w:rsid w:val="00F21952"/>
    <w:rsid w:val="00F223EE"/>
    <w:rsid w:val="00F2244E"/>
    <w:rsid w:val="00F254B9"/>
    <w:rsid w:val="00F26F65"/>
    <w:rsid w:val="00F34408"/>
    <w:rsid w:val="00F35330"/>
    <w:rsid w:val="00F43332"/>
    <w:rsid w:val="00F45495"/>
    <w:rsid w:val="00F56109"/>
    <w:rsid w:val="00F576AB"/>
    <w:rsid w:val="00F74074"/>
    <w:rsid w:val="00F85175"/>
    <w:rsid w:val="00F87D1D"/>
    <w:rsid w:val="00F95BD5"/>
    <w:rsid w:val="00FA6F3D"/>
    <w:rsid w:val="00FB186B"/>
    <w:rsid w:val="00FC6D9B"/>
    <w:rsid w:val="00FD3371"/>
    <w:rsid w:val="00FE565A"/>
    <w:rsid w:val="00FE5F87"/>
    <w:rsid w:val="00FF3DA5"/>
    <w:rsid w:val="02205633"/>
    <w:rsid w:val="02231CD6"/>
    <w:rsid w:val="025EC59C"/>
    <w:rsid w:val="0393A245"/>
    <w:rsid w:val="03FA79EB"/>
    <w:rsid w:val="043547AD"/>
    <w:rsid w:val="04FD2084"/>
    <w:rsid w:val="051D6B2D"/>
    <w:rsid w:val="07AA68B8"/>
    <w:rsid w:val="083DCBE5"/>
    <w:rsid w:val="08B7A9BA"/>
    <w:rsid w:val="090E6434"/>
    <w:rsid w:val="096505C6"/>
    <w:rsid w:val="096E998C"/>
    <w:rsid w:val="09868238"/>
    <w:rsid w:val="09ED63C0"/>
    <w:rsid w:val="0A634570"/>
    <w:rsid w:val="0A75126D"/>
    <w:rsid w:val="0AD2419B"/>
    <w:rsid w:val="0B773BE4"/>
    <w:rsid w:val="0BAA75AE"/>
    <w:rsid w:val="0BBA3DAA"/>
    <w:rsid w:val="0C240CFC"/>
    <w:rsid w:val="0C419524"/>
    <w:rsid w:val="0D18704F"/>
    <w:rsid w:val="0D686B14"/>
    <w:rsid w:val="0DA76959"/>
    <w:rsid w:val="0E2BB85D"/>
    <w:rsid w:val="0E7B169D"/>
    <w:rsid w:val="0E7B2C64"/>
    <w:rsid w:val="0EC11156"/>
    <w:rsid w:val="100CDC05"/>
    <w:rsid w:val="1131D4F3"/>
    <w:rsid w:val="125CC95A"/>
    <w:rsid w:val="128D3240"/>
    <w:rsid w:val="12C7907E"/>
    <w:rsid w:val="130B9599"/>
    <w:rsid w:val="13C03124"/>
    <w:rsid w:val="144166BF"/>
    <w:rsid w:val="144F7704"/>
    <w:rsid w:val="148D523D"/>
    <w:rsid w:val="14FFF314"/>
    <w:rsid w:val="15C50B46"/>
    <w:rsid w:val="1653BBA6"/>
    <w:rsid w:val="1666513D"/>
    <w:rsid w:val="16BA7DA2"/>
    <w:rsid w:val="1785ABE2"/>
    <w:rsid w:val="1799B10B"/>
    <w:rsid w:val="17A5A700"/>
    <w:rsid w:val="17DD39E9"/>
    <w:rsid w:val="17F74DB3"/>
    <w:rsid w:val="1811BA78"/>
    <w:rsid w:val="183103B5"/>
    <w:rsid w:val="18339367"/>
    <w:rsid w:val="190395BA"/>
    <w:rsid w:val="194AB463"/>
    <w:rsid w:val="19789A60"/>
    <w:rsid w:val="1999545B"/>
    <w:rsid w:val="19BA426D"/>
    <w:rsid w:val="19E47870"/>
    <w:rsid w:val="19F45A82"/>
    <w:rsid w:val="1A19CEF9"/>
    <w:rsid w:val="1A6F519D"/>
    <w:rsid w:val="1AFF8A41"/>
    <w:rsid w:val="1B1BBE80"/>
    <w:rsid w:val="1BD3A24C"/>
    <w:rsid w:val="1BE134FB"/>
    <w:rsid w:val="1C3EAD6C"/>
    <w:rsid w:val="1CC2B2E5"/>
    <w:rsid w:val="1D6850E0"/>
    <w:rsid w:val="1E5525DD"/>
    <w:rsid w:val="1E610401"/>
    <w:rsid w:val="1EE1B33B"/>
    <w:rsid w:val="1FA53D4F"/>
    <w:rsid w:val="2034B1DB"/>
    <w:rsid w:val="21E3FDFB"/>
    <w:rsid w:val="22C11A40"/>
    <w:rsid w:val="243F14EB"/>
    <w:rsid w:val="24720F4F"/>
    <w:rsid w:val="250F6670"/>
    <w:rsid w:val="262D4AE4"/>
    <w:rsid w:val="266809FC"/>
    <w:rsid w:val="2749F8CD"/>
    <w:rsid w:val="27AC10AE"/>
    <w:rsid w:val="27FF4649"/>
    <w:rsid w:val="2853F46E"/>
    <w:rsid w:val="292A785B"/>
    <w:rsid w:val="293C6912"/>
    <w:rsid w:val="29401840"/>
    <w:rsid w:val="2A3F73CF"/>
    <w:rsid w:val="2AA542FC"/>
    <w:rsid w:val="2ABD5137"/>
    <w:rsid w:val="2B2F2CE3"/>
    <w:rsid w:val="2BA0A0D3"/>
    <w:rsid w:val="2D0AC961"/>
    <w:rsid w:val="2D8EDF09"/>
    <w:rsid w:val="2E347DDE"/>
    <w:rsid w:val="2EA14F56"/>
    <w:rsid w:val="304889C4"/>
    <w:rsid w:val="307F8F7E"/>
    <w:rsid w:val="30F92D81"/>
    <w:rsid w:val="31BE5130"/>
    <w:rsid w:val="31E3C804"/>
    <w:rsid w:val="31ED43F1"/>
    <w:rsid w:val="31F9306E"/>
    <w:rsid w:val="32700BC8"/>
    <w:rsid w:val="327B01FF"/>
    <w:rsid w:val="327FFBD8"/>
    <w:rsid w:val="3286B022"/>
    <w:rsid w:val="341A3F7C"/>
    <w:rsid w:val="3472A6D8"/>
    <w:rsid w:val="35D62ABE"/>
    <w:rsid w:val="35EA4EEE"/>
    <w:rsid w:val="36C3938A"/>
    <w:rsid w:val="36FF199F"/>
    <w:rsid w:val="372D0E3E"/>
    <w:rsid w:val="37A85800"/>
    <w:rsid w:val="37CCCC7D"/>
    <w:rsid w:val="386D1752"/>
    <w:rsid w:val="38811CF4"/>
    <w:rsid w:val="38F3FEC0"/>
    <w:rsid w:val="39C88A2E"/>
    <w:rsid w:val="3A281E58"/>
    <w:rsid w:val="3A43674B"/>
    <w:rsid w:val="3A7C1CFE"/>
    <w:rsid w:val="3A856C8E"/>
    <w:rsid w:val="3AA1EC76"/>
    <w:rsid w:val="3AB47F56"/>
    <w:rsid w:val="3ADC441E"/>
    <w:rsid w:val="3B3CEB72"/>
    <w:rsid w:val="3C365771"/>
    <w:rsid w:val="3C3B23E2"/>
    <w:rsid w:val="3CCB55EF"/>
    <w:rsid w:val="3D160586"/>
    <w:rsid w:val="3E3D5B4A"/>
    <w:rsid w:val="3E5052E2"/>
    <w:rsid w:val="3E6EA3D1"/>
    <w:rsid w:val="3F15851B"/>
    <w:rsid w:val="3F1E0F08"/>
    <w:rsid w:val="3F499E4B"/>
    <w:rsid w:val="3F5C7A4F"/>
    <w:rsid w:val="3FA9B52E"/>
    <w:rsid w:val="40D2FEEB"/>
    <w:rsid w:val="412FCB4A"/>
    <w:rsid w:val="4196CA14"/>
    <w:rsid w:val="41AC8697"/>
    <w:rsid w:val="41C68C60"/>
    <w:rsid w:val="41FC1EF7"/>
    <w:rsid w:val="426E72A1"/>
    <w:rsid w:val="43119369"/>
    <w:rsid w:val="443A50FE"/>
    <w:rsid w:val="450DBD30"/>
    <w:rsid w:val="45247849"/>
    <w:rsid w:val="454F8A32"/>
    <w:rsid w:val="4567B2B8"/>
    <w:rsid w:val="45B53873"/>
    <w:rsid w:val="46ED6DC6"/>
    <w:rsid w:val="47BE4819"/>
    <w:rsid w:val="47CFBC00"/>
    <w:rsid w:val="47DF4B9F"/>
    <w:rsid w:val="480AC332"/>
    <w:rsid w:val="48E36270"/>
    <w:rsid w:val="4902C2D2"/>
    <w:rsid w:val="49E8C27A"/>
    <w:rsid w:val="4AFBC36B"/>
    <w:rsid w:val="4B174110"/>
    <w:rsid w:val="4B38926D"/>
    <w:rsid w:val="4B42F231"/>
    <w:rsid w:val="4B7C214C"/>
    <w:rsid w:val="4B84206D"/>
    <w:rsid w:val="4C2A6FFB"/>
    <w:rsid w:val="4CF73022"/>
    <w:rsid w:val="4FFD8BD4"/>
    <w:rsid w:val="501B6F20"/>
    <w:rsid w:val="504D69A2"/>
    <w:rsid w:val="506D542C"/>
    <w:rsid w:val="508F3318"/>
    <w:rsid w:val="50C8E432"/>
    <w:rsid w:val="51E02176"/>
    <w:rsid w:val="51F744AF"/>
    <w:rsid w:val="520EE182"/>
    <w:rsid w:val="52AE0BCB"/>
    <w:rsid w:val="52DBA9D3"/>
    <w:rsid w:val="538EB6B1"/>
    <w:rsid w:val="53D27DDC"/>
    <w:rsid w:val="5408EE41"/>
    <w:rsid w:val="5481C79A"/>
    <w:rsid w:val="54FBE888"/>
    <w:rsid w:val="55451F2E"/>
    <w:rsid w:val="5620F56B"/>
    <w:rsid w:val="5677C0A3"/>
    <w:rsid w:val="570D9899"/>
    <w:rsid w:val="5768E009"/>
    <w:rsid w:val="57BABC02"/>
    <w:rsid w:val="580EF8E4"/>
    <w:rsid w:val="5811FE60"/>
    <w:rsid w:val="582C10D2"/>
    <w:rsid w:val="588A11D1"/>
    <w:rsid w:val="58900906"/>
    <w:rsid w:val="595C8F85"/>
    <w:rsid w:val="5A079B4F"/>
    <w:rsid w:val="5A90E07B"/>
    <w:rsid w:val="5B228453"/>
    <w:rsid w:val="5B358155"/>
    <w:rsid w:val="5B57D328"/>
    <w:rsid w:val="5B6D7CF7"/>
    <w:rsid w:val="5BBFD571"/>
    <w:rsid w:val="5C456109"/>
    <w:rsid w:val="5F3CE982"/>
    <w:rsid w:val="5F8E7690"/>
    <w:rsid w:val="5F9DDD1E"/>
    <w:rsid w:val="5FACD233"/>
    <w:rsid w:val="60239972"/>
    <w:rsid w:val="60D05AC5"/>
    <w:rsid w:val="60F0F495"/>
    <w:rsid w:val="610BBFF7"/>
    <w:rsid w:val="6153BEB1"/>
    <w:rsid w:val="617D5ED4"/>
    <w:rsid w:val="61827106"/>
    <w:rsid w:val="6183F69F"/>
    <w:rsid w:val="61E2B5E6"/>
    <w:rsid w:val="6398F56B"/>
    <w:rsid w:val="63A2B5BC"/>
    <w:rsid w:val="63C8A85D"/>
    <w:rsid w:val="641744ED"/>
    <w:rsid w:val="6457701B"/>
    <w:rsid w:val="64887A8E"/>
    <w:rsid w:val="64EE6C00"/>
    <w:rsid w:val="6527B59C"/>
    <w:rsid w:val="6531602D"/>
    <w:rsid w:val="663ED1E2"/>
    <w:rsid w:val="66EB7929"/>
    <w:rsid w:val="683C5FA5"/>
    <w:rsid w:val="68929E32"/>
    <w:rsid w:val="68DE3C0C"/>
    <w:rsid w:val="69AB2EF9"/>
    <w:rsid w:val="69F26202"/>
    <w:rsid w:val="6AFBCF29"/>
    <w:rsid w:val="6B3F619C"/>
    <w:rsid w:val="6B5C10D3"/>
    <w:rsid w:val="6B975926"/>
    <w:rsid w:val="6BB4A852"/>
    <w:rsid w:val="6C312A9B"/>
    <w:rsid w:val="6C42B029"/>
    <w:rsid w:val="6C9B4314"/>
    <w:rsid w:val="6D113AA6"/>
    <w:rsid w:val="6D87CC4D"/>
    <w:rsid w:val="6DA96D16"/>
    <w:rsid w:val="6DEF7761"/>
    <w:rsid w:val="6E7FB01A"/>
    <w:rsid w:val="703C0A76"/>
    <w:rsid w:val="7075FAC2"/>
    <w:rsid w:val="70A6220A"/>
    <w:rsid w:val="70B0A0B1"/>
    <w:rsid w:val="7166DD5F"/>
    <w:rsid w:val="71D5A92F"/>
    <w:rsid w:val="724CB3E8"/>
    <w:rsid w:val="728F0370"/>
    <w:rsid w:val="72F29F49"/>
    <w:rsid w:val="73304CC5"/>
    <w:rsid w:val="736B3613"/>
    <w:rsid w:val="7382E018"/>
    <w:rsid w:val="7408EE3E"/>
    <w:rsid w:val="740E6DAB"/>
    <w:rsid w:val="743C3A0B"/>
    <w:rsid w:val="7485B491"/>
    <w:rsid w:val="74950A9A"/>
    <w:rsid w:val="74F4CAA4"/>
    <w:rsid w:val="75188F0A"/>
    <w:rsid w:val="75464123"/>
    <w:rsid w:val="75628A1D"/>
    <w:rsid w:val="75B1B0E4"/>
    <w:rsid w:val="76204BCE"/>
    <w:rsid w:val="7634B34B"/>
    <w:rsid w:val="7644473C"/>
    <w:rsid w:val="76A20550"/>
    <w:rsid w:val="77BCE1F0"/>
    <w:rsid w:val="78F6DB4B"/>
    <w:rsid w:val="79583404"/>
    <w:rsid w:val="79F4777E"/>
    <w:rsid w:val="7A57CAE1"/>
    <w:rsid w:val="7AE3F18D"/>
    <w:rsid w:val="7AF4C259"/>
    <w:rsid w:val="7B1473E8"/>
    <w:rsid w:val="7BF88C73"/>
    <w:rsid w:val="7C2DC3C5"/>
    <w:rsid w:val="7CF29FCA"/>
    <w:rsid w:val="7D165EC1"/>
    <w:rsid w:val="7DD4DC9E"/>
    <w:rsid w:val="7E130CD2"/>
    <w:rsid w:val="7F2DD764"/>
    <w:rsid w:val="7F54C07C"/>
    <w:rsid w:val="7F5FDB66"/>
    <w:rsid w:val="7F6A8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F6670"/>
  <w15:chartTrackingRefBased/>
  <w15:docId w15:val="{C9857D14-DB7C-4F23-AE08-48D3015B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55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rsid w:val="051D6B2D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575F"/>
    <w:rPr>
      <w:rFonts w:ascii="Times New Roman" w:hAnsi="Times New Roman" w:cs="Times New Roman"/>
    </w:rPr>
  </w:style>
  <w:style w:type="character" w:customStyle="1" w:styleId="Hyperlink0">
    <w:name w:val="Hyperlink.0"/>
    <w:basedOn w:val="Standardnpsmoodstavce"/>
    <w:uiPriority w:val="1"/>
    <w:rsid w:val="520EE182"/>
    <w:rPr>
      <w:rFonts w:ascii="Times New Roman" w:eastAsia="Arial Unicode MS" w:hAnsi="Times New Roman" w:cs="Times New Roman"/>
      <w:color w:val="0563C1"/>
      <w:sz w:val="20"/>
      <w:szCs w:val="20"/>
      <w:u w:val="single"/>
    </w:rPr>
  </w:style>
  <w:style w:type="character" w:customStyle="1" w:styleId="Hyperlink1">
    <w:name w:val="Hyperlink.1"/>
    <w:basedOn w:val="Standardnpsmoodstavce"/>
    <w:uiPriority w:val="1"/>
    <w:rsid w:val="520EE182"/>
    <w:rPr>
      <w:rFonts w:ascii="Calibri" w:eastAsia="Calibri" w:hAnsi="Calibri" w:cs="Calibri"/>
      <w:i/>
      <w:iCs/>
      <w:color w:val="0563C1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520EE182"/>
    <w:rPr>
      <w:color w:val="467886"/>
      <w:u w:val="single"/>
    </w:rPr>
  </w:style>
  <w:style w:type="paragraph" w:styleId="Zhlav">
    <w:name w:val="header"/>
    <w:basedOn w:val="Normln"/>
    <w:link w:val="ZhlavChar"/>
    <w:unhideWhenUsed/>
    <w:rsid w:val="00517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7E27"/>
  </w:style>
  <w:style w:type="paragraph" w:styleId="Zpat">
    <w:name w:val="footer"/>
    <w:basedOn w:val="Normln"/>
    <w:link w:val="ZpatChar"/>
    <w:uiPriority w:val="99"/>
    <w:unhideWhenUsed/>
    <w:rsid w:val="00517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7E27"/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431957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F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F8F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99"/>
    <w:semiHidden/>
    <w:unhideWhenUsed/>
    <w:rsid w:val="00AA5FF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9B0987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B02D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B02D5"/>
    <w:rPr>
      <w:rFonts w:ascii="Consolas" w:hAnsi="Consolas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550D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lara.pirochova@knktr.cz" TargetMode="External"/><Relationship Id="rId18" Type="http://schemas.openxmlformats.org/officeDocument/2006/relationships/hyperlink" Target="https://www.facebook.com/Skanska.v.CR.a.SR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mailto:petra.vesela@skanska.cz" TargetMode="External"/><Relationship Id="rId17" Type="http://schemas.openxmlformats.org/officeDocument/2006/relationships/hyperlink" Target="https://www.linkedin.com/company/skanska/?originalSubdomain=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fi-home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nisa.kolarikova@crestcom.cz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fi-europe.cz/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yperlink" Target="https://www.skanska.cz/co-delame/development/komercni-development/&#160;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z.linkedin.com/company/afi-czech-republic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9C97C-2FF6-409B-8670-239E2B6CB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329A3-BE85-44CE-90B5-A32D57447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78C1C-BC6A-4808-8732-D53836075153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4.xml><?xml version="1.0" encoding="utf-8"?>
<ds:datastoreItem xmlns:ds="http://schemas.openxmlformats.org/officeDocument/2006/customXml" ds:itemID="{A31BD4DD-1729-49FE-BD54-8FA614F7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1200</Words>
  <Characters>7081</Characters>
  <Application>Microsoft Office Word</Application>
  <DocSecurity>4</DocSecurity>
  <Lines>59</Lines>
  <Paragraphs>16</Paragraphs>
  <ScaleCrop>false</ScaleCrop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Menclova</dc:creator>
  <cp:keywords/>
  <dc:description/>
  <cp:lastModifiedBy>Denisa Kolaříková | CrestCommunications a.s.</cp:lastModifiedBy>
  <cp:revision>2</cp:revision>
  <cp:lastPrinted>2026-06-15T13:42:00Z</cp:lastPrinted>
  <dcterms:created xsi:type="dcterms:W3CDTF">2026-06-29T11:29:00Z</dcterms:created>
  <dcterms:modified xsi:type="dcterms:W3CDTF">2026-06-29T11:29:00Z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0x010100D037425BC85BAC47A18BE758018E6255</vt:lpwstr>
  </property>
  <property fmtid="{D5CDD505-2E9C-101B-9397-08002B2CF9AE}" pid="4" name="ClassificationContentMarkingHeaderShapeIds">
    <vt:lpwstr>cd886f5,75c4b51f,5aaadde4</vt:lpwstr>
  </property>
  <property fmtid="{D5CDD505-2E9C-101B-9397-08002B2CF9AE}" pid="5" name="ClassificationContentMarkingHeaderFontProps">
    <vt:lpwstr>#000000,8,Calibri</vt:lpwstr>
  </property>
  <property fmtid="{D5CDD505-2E9C-101B-9397-08002B2CF9AE}" pid="6" name="ClassificationContentMarkingHeaderText">
    <vt:lpwstr>General</vt:lpwstr>
  </property>
  <property fmtid="{D5CDD505-2E9C-101B-9397-08002B2CF9AE}" pid="7" name="MSIP_Label_aee490da-fed8-48ce-ab1f-32dee818a6c1_Enabled">
    <vt:lpwstr>true</vt:lpwstr>
  </property>
  <property fmtid="{D5CDD505-2E9C-101B-9397-08002B2CF9AE}" pid="8" name="MSIP_Label_aee490da-fed8-48ce-ab1f-32dee818a6c1_SetDate">
    <vt:lpwstr>2025-01-30T11:23:58Z</vt:lpwstr>
  </property>
  <property fmtid="{D5CDD505-2E9C-101B-9397-08002B2CF9AE}" pid="9" name="MSIP_Label_aee490da-fed8-48ce-ab1f-32dee818a6c1_Method">
    <vt:lpwstr>Standard</vt:lpwstr>
  </property>
  <property fmtid="{D5CDD505-2E9C-101B-9397-08002B2CF9AE}" pid="10" name="MSIP_Label_aee490da-fed8-48ce-ab1f-32dee818a6c1_Name">
    <vt:lpwstr>General-Marking</vt:lpwstr>
  </property>
  <property fmtid="{D5CDD505-2E9C-101B-9397-08002B2CF9AE}" pid="11" name="MSIP_Label_aee490da-fed8-48ce-ab1f-32dee818a6c1_SiteId">
    <vt:lpwstr>33dab507-5210-4075-805b-f2717d8cfa74</vt:lpwstr>
  </property>
  <property fmtid="{D5CDD505-2E9C-101B-9397-08002B2CF9AE}" pid="12" name="MSIP_Label_aee490da-fed8-48ce-ab1f-32dee818a6c1_ActionId">
    <vt:lpwstr>063d1571-f10f-4277-9004-e5e9451fa21f</vt:lpwstr>
  </property>
  <property fmtid="{D5CDD505-2E9C-101B-9397-08002B2CF9AE}" pid="13" name="MSIP_Label_aee490da-fed8-48ce-ab1f-32dee818a6c1_ContentBits">
    <vt:lpwstr>1</vt:lpwstr>
  </property>
</Properties>
</file>