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F49AE" w14:textId="557B00B7" w:rsidR="00115950" w:rsidRDefault="00115950" w:rsidP="00C95A5F">
      <w:pPr>
        <w:spacing w:line="320" w:lineRule="atLeast"/>
        <w:rPr>
          <w:rFonts w:ascii="Arial" w:hAnsi="Arial" w:cs="Arial"/>
          <w:b/>
          <w:bCs/>
          <w:sz w:val="24"/>
          <w:szCs w:val="24"/>
        </w:rPr>
      </w:pPr>
    </w:p>
    <w:p w14:paraId="49B824FF" w14:textId="6FAA0B12" w:rsidR="00C95A5F" w:rsidRPr="00C95A5F" w:rsidRDefault="00C95A5F" w:rsidP="00C95A5F">
      <w:pPr>
        <w:spacing w:line="320" w:lineRule="atLeast"/>
        <w:rPr>
          <w:rFonts w:ascii="Arial" w:hAnsi="Arial" w:cs="Arial"/>
          <w:b/>
          <w:bCs/>
          <w:sz w:val="24"/>
          <w:szCs w:val="24"/>
        </w:rPr>
      </w:pPr>
      <w:r w:rsidRPr="00C95A5F">
        <w:rPr>
          <w:rFonts w:ascii="Arial" w:hAnsi="Arial" w:cs="Arial"/>
          <w:b/>
          <w:bCs/>
          <w:sz w:val="24"/>
          <w:szCs w:val="24"/>
        </w:rPr>
        <w:t xml:space="preserve">TISKOVÁ ZPRÁVA                                                                          </w:t>
      </w:r>
      <w:r w:rsidR="003B20B4" w:rsidRPr="003B20B4">
        <w:rPr>
          <w:rFonts w:ascii="Arial" w:hAnsi="Arial" w:cs="Arial"/>
          <w:b/>
          <w:bCs/>
          <w:sz w:val="24"/>
          <w:szCs w:val="24"/>
        </w:rPr>
        <w:t>1</w:t>
      </w:r>
      <w:r w:rsidRPr="003B20B4">
        <w:rPr>
          <w:rFonts w:ascii="Arial" w:hAnsi="Arial" w:cs="Arial"/>
          <w:b/>
          <w:bCs/>
          <w:sz w:val="24"/>
          <w:szCs w:val="24"/>
        </w:rPr>
        <w:t xml:space="preserve">. </w:t>
      </w:r>
      <w:r w:rsidR="003B20B4">
        <w:rPr>
          <w:rFonts w:ascii="Arial" w:hAnsi="Arial" w:cs="Arial"/>
          <w:b/>
          <w:bCs/>
          <w:sz w:val="24"/>
          <w:szCs w:val="24"/>
        </w:rPr>
        <w:t>září</w:t>
      </w:r>
      <w:r w:rsidR="005A7F0A" w:rsidRPr="00C95A5F">
        <w:rPr>
          <w:rFonts w:ascii="Arial" w:hAnsi="Arial" w:cs="Arial"/>
          <w:b/>
          <w:bCs/>
          <w:sz w:val="24"/>
          <w:szCs w:val="24"/>
        </w:rPr>
        <w:t xml:space="preserve"> </w:t>
      </w:r>
      <w:r w:rsidRPr="00C95A5F">
        <w:rPr>
          <w:rFonts w:ascii="Arial" w:hAnsi="Arial" w:cs="Arial"/>
          <w:b/>
          <w:bCs/>
          <w:sz w:val="24"/>
          <w:szCs w:val="24"/>
        </w:rPr>
        <w:t>202</w:t>
      </w:r>
      <w:r>
        <w:rPr>
          <w:rFonts w:ascii="Arial" w:hAnsi="Arial" w:cs="Arial"/>
          <w:b/>
          <w:bCs/>
          <w:sz w:val="24"/>
          <w:szCs w:val="24"/>
        </w:rPr>
        <w:t>6</w:t>
      </w:r>
    </w:p>
    <w:p w14:paraId="38703915" w14:textId="77777777" w:rsidR="00C95A5F" w:rsidRDefault="00C95A5F">
      <w:pPr>
        <w:rPr>
          <w:b/>
          <w:bCs/>
          <w:sz w:val="28"/>
          <w:szCs w:val="28"/>
        </w:rPr>
      </w:pPr>
    </w:p>
    <w:p w14:paraId="69725666" w14:textId="5C1A9750" w:rsidR="00AF6B2A" w:rsidRDefault="00AF6B2A" w:rsidP="008E5290">
      <w:pPr>
        <w:jc w:val="both"/>
        <w:rPr>
          <w:rFonts w:ascii="Arial" w:hAnsi="Arial" w:cs="Arial"/>
          <w:b/>
          <w:bCs/>
          <w:sz w:val="28"/>
          <w:szCs w:val="28"/>
        </w:rPr>
      </w:pPr>
      <w:r w:rsidRPr="00AF6B2A">
        <w:rPr>
          <w:rFonts w:ascii="Arial" w:hAnsi="Arial" w:cs="Arial"/>
          <w:b/>
          <w:bCs/>
          <w:sz w:val="28"/>
          <w:szCs w:val="28"/>
        </w:rPr>
        <w:t>Pražané tráví hodiny přesuny mezi domovem, prací a službami. Nová čtvrť na Žižkově chce nabídnout jiný model života</w:t>
      </w:r>
    </w:p>
    <w:p w14:paraId="2D79C16C" w14:textId="5939E83A" w:rsidR="00863907" w:rsidRDefault="00AF6B2A" w:rsidP="008E5290">
      <w:pPr>
        <w:jc w:val="both"/>
        <w:rPr>
          <w:rFonts w:ascii="Arial" w:hAnsi="Arial" w:cs="Arial"/>
          <w:b/>
          <w:bCs/>
        </w:rPr>
      </w:pPr>
      <w:r w:rsidRPr="00AF6B2A">
        <w:rPr>
          <w:rFonts w:ascii="Arial" w:hAnsi="Arial" w:cs="Arial"/>
          <w:b/>
          <w:bCs/>
        </w:rPr>
        <w:t xml:space="preserve">Dlouhé dojíždění za prací, školou, nákupy či volnočasovými aktivitami patří mezi nejčastější </w:t>
      </w:r>
      <w:r w:rsidR="007A4AC8">
        <w:rPr>
          <w:rFonts w:ascii="Arial" w:hAnsi="Arial" w:cs="Arial"/>
          <w:b/>
          <w:bCs/>
        </w:rPr>
        <w:t>výzvy</w:t>
      </w:r>
      <w:r w:rsidR="007A4AC8" w:rsidRPr="00AF6B2A">
        <w:rPr>
          <w:rFonts w:ascii="Arial" w:hAnsi="Arial" w:cs="Arial"/>
          <w:b/>
          <w:bCs/>
        </w:rPr>
        <w:t xml:space="preserve"> </w:t>
      </w:r>
      <w:r w:rsidRPr="00AF6B2A">
        <w:rPr>
          <w:rFonts w:ascii="Arial" w:hAnsi="Arial" w:cs="Arial"/>
          <w:b/>
          <w:bCs/>
        </w:rPr>
        <w:t xml:space="preserve">života ve velkých městech. Urbanisté proto stále častěji prosazují koncept takzvaného 15minutového města, </w:t>
      </w:r>
      <w:r w:rsidR="007A4AC8" w:rsidRPr="006A098E">
        <w:rPr>
          <w:rFonts w:ascii="Arial" w:hAnsi="Arial" w:cs="Arial"/>
          <w:b/>
          <w:bCs/>
        </w:rPr>
        <w:t xml:space="preserve">ve kterém jsou běžné každodenní potřeby dostupné pěšky, na kole nebo krátkou cestou veřejnou dopravou. </w:t>
      </w:r>
      <w:r w:rsidR="00863907" w:rsidRPr="006A098E">
        <w:rPr>
          <w:rFonts w:ascii="Arial" w:hAnsi="Arial" w:cs="Arial"/>
          <w:b/>
          <w:bCs/>
        </w:rPr>
        <w:t>P</w:t>
      </w:r>
      <w:r w:rsidR="007820AF" w:rsidRPr="000B06F4">
        <w:rPr>
          <w:rFonts w:ascii="Arial" w:hAnsi="Arial" w:cs="Arial"/>
          <w:b/>
          <w:bCs/>
        </w:rPr>
        <w:t>rávě p</w:t>
      </w:r>
      <w:r w:rsidR="00863907" w:rsidRPr="006A098E">
        <w:rPr>
          <w:rFonts w:ascii="Arial" w:hAnsi="Arial" w:cs="Arial"/>
          <w:b/>
          <w:bCs/>
        </w:rPr>
        <w:t xml:space="preserve">rincipy města krátkých vzdáleností se promítají do plánované proměny území Nákladového nádraží Žižkov, kterou Praha 3 koordinuje ve spolupráci s hlavním městem a jednotlivými developery. </w:t>
      </w:r>
    </w:p>
    <w:p w14:paraId="54C242FA" w14:textId="74CA3683" w:rsidR="00EE6F71" w:rsidRDefault="00EE6F71" w:rsidP="00EE6F71">
      <w:pPr>
        <w:jc w:val="both"/>
        <w:rPr>
          <w:rFonts w:ascii="Arial" w:hAnsi="Arial" w:cs="Arial"/>
        </w:rPr>
      </w:pPr>
      <w:r w:rsidRPr="00BA7A89">
        <w:rPr>
          <w:rFonts w:ascii="Arial" w:hAnsi="Arial" w:cs="Arial"/>
          <w:i/>
          <w:iCs/>
        </w:rPr>
        <w:t xml:space="preserve">„Ve velkých městech začíná být jednou z nejcennějších komodit čas. Lidé stále více řeší, kolik času tráví každodenními přesuny mezi bydlením, prací, školou nebo službami. </w:t>
      </w:r>
      <w:r w:rsidR="007A4AC8" w:rsidRPr="007A4AC8">
        <w:rPr>
          <w:rFonts w:ascii="Arial" w:hAnsi="Arial" w:cs="Arial"/>
          <w:i/>
          <w:iCs/>
        </w:rPr>
        <w:t>Yards Žižkov proto rozvíjíme jako čtvrť krátkých vzdáleností, která propojí bydlení s kvalitním veřejným prostorem, službami a dobrou dopravní dostupností. Naším cílem je vytvořit místo, kde bude možné většinu běžných každodenních potřeb vyřešit v docházkové vzdálenosti</w:t>
      </w:r>
      <w:r w:rsidRPr="00BA7A89">
        <w:rPr>
          <w:rFonts w:ascii="Arial" w:hAnsi="Arial" w:cs="Arial"/>
          <w:i/>
          <w:iCs/>
        </w:rPr>
        <w:t>,“</w:t>
      </w:r>
      <w:r w:rsidRPr="00BA7A89">
        <w:rPr>
          <w:rFonts w:ascii="Arial" w:hAnsi="Arial" w:cs="Arial"/>
        </w:rPr>
        <w:t xml:space="preserve"> uvádí Aleš Svatoň, generální ředitel společnosti Cresco Real Estate pro Českou republiku.</w:t>
      </w:r>
    </w:p>
    <w:p w14:paraId="6E8EA1F8" w14:textId="1E1C9E5B" w:rsidR="00E5027B" w:rsidRDefault="00E5027B" w:rsidP="007F4E83">
      <w:pPr>
        <w:jc w:val="both"/>
        <w:rPr>
          <w:rFonts w:ascii="Arial" w:hAnsi="Arial" w:cs="Arial"/>
        </w:rPr>
      </w:pPr>
      <w:r w:rsidRPr="247CD7A9">
        <w:rPr>
          <w:rFonts w:ascii="Arial" w:hAnsi="Arial" w:cs="Arial"/>
        </w:rPr>
        <w:t>Projekt Yards Žižkov</w:t>
      </w:r>
      <w:r w:rsidR="00BA7A89">
        <w:rPr>
          <w:rFonts w:ascii="Arial" w:hAnsi="Arial" w:cs="Arial"/>
        </w:rPr>
        <w:t xml:space="preserve"> developerské společnosti Cresco Real Estate</w:t>
      </w:r>
      <w:r w:rsidRPr="247CD7A9">
        <w:rPr>
          <w:rFonts w:ascii="Arial" w:hAnsi="Arial" w:cs="Arial"/>
        </w:rPr>
        <w:t xml:space="preserve"> </w:t>
      </w:r>
      <w:r w:rsidR="00282DDE">
        <w:rPr>
          <w:rFonts w:ascii="Arial" w:hAnsi="Arial" w:cs="Arial"/>
        </w:rPr>
        <w:t>v</w:t>
      </w:r>
      <w:r w:rsidR="000B06F4">
        <w:rPr>
          <w:rFonts w:ascii="Arial" w:hAnsi="Arial" w:cs="Arial"/>
        </w:rPr>
        <w:t>z</w:t>
      </w:r>
      <w:r w:rsidR="00282DDE">
        <w:rPr>
          <w:rFonts w:ascii="Arial" w:hAnsi="Arial" w:cs="Arial"/>
        </w:rPr>
        <w:t xml:space="preserve">niká jako součást </w:t>
      </w:r>
      <w:r w:rsidR="00BA7A89">
        <w:rPr>
          <w:rFonts w:ascii="Arial" w:hAnsi="Arial" w:cs="Arial"/>
        </w:rPr>
        <w:t xml:space="preserve">rozsáhlé </w:t>
      </w:r>
      <w:r w:rsidR="005C30AB">
        <w:rPr>
          <w:rFonts w:ascii="Arial" w:hAnsi="Arial" w:cs="Arial"/>
        </w:rPr>
        <w:t xml:space="preserve">proměny </w:t>
      </w:r>
      <w:r w:rsidR="00BA7A89" w:rsidRPr="00BA7A89">
        <w:rPr>
          <w:rFonts w:ascii="Arial" w:hAnsi="Arial" w:cs="Arial"/>
        </w:rPr>
        <w:t>brownfieldové</w:t>
      </w:r>
      <w:r w:rsidR="00282DDE">
        <w:rPr>
          <w:rFonts w:ascii="Arial" w:hAnsi="Arial" w:cs="Arial"/>
        </w:rPr>
        <w:t>ho</w:t>
      </w:r>
      <w:r w:rsidRPr="247CD7A9">
        <w:rPr>
          <w:rFonts w:ascii="Arial" w:hAnsi="Arial" w:cs="Arial"/>
        </w:rPr>
        <w:t xml:space="preserve"> území Nákladového nádraží Žižkov</w:t>
      </w:r>
      <w:r w:rsidR="00282DDE">
        <w:rPr>
          <w:rFonts w:ascii="Arial" w:hAnsi="Arial" w:cs="Arial"/>
        </w:rPr>
        <w:t xml:space="preserve">. </w:t>
      </w:r>
      <w:r w:rsidR="006E0BB0" w:rsidRPr="006A098E">
        <w:rPr>
          <w:rFonts w:ascii="Arial" w:hAnsi="Arial" w:cs="Arial"/>
        </w:rPr>
        <w:t xml:space="preserve">V rámci této proměny </w:t>
      </w:r>
      <w:r w:rsidR="000B06F4">
        <w:rPr>
          <w:rFonts w:ascii="Arial" w:hAnsi="Arial" w:cs="Arial"/>
        </w:rPr>
        <w:t>se chystá</w:t>
      </w:r>
      <w:r w:rsidR="006E0BB0" w:rsidRPr="006A098E">
        <w:rPr>
          <w:rFonts w:ascii="Arial" w:hAnsi="Arial" w:cs="Arial"/>
        </w:rPr>
        <w:t xml:space="preserve"> nová městská čtvrť s bydlením, veřejnými prostory, občanskou vybaveností a zelení, která vychází z principů města krátkých vzdáleností. </w:t>
      </w:r>
      <w:r w:rsidR="00BA7A89" w:rsidRPr="006A098E">
        <w:rPr>
          <w:rFonts w:ascii="Arial" w:hAnsi="Arial" w:cs="Arial"/>
        </w:rPr>
        <w:t xml:space="preserve">Součástí </w:t>
      </w:r>
      <w:r w:rsidR="007C6104" w:rsidRPr="006A098E">
        <w:rPr>
          <w:rFonts w:ascii="Arial" w:hAnsi="Arial" w:cs="Arial"/>
        </w:rPr>
        <w:t>širší</w:t>
      </w:r>
      <w:r w:rsidR="007C6104">
        <w:rPr>
          <w:rFonts w:ascii="Arial" w:hAnsi="Arial" w:cs="Arial"/>
        </w:rPr>
        <w:t xml:space="preserve"> proměny </w:t>
      </w:r>
      <w:r w:rsidR="00BA7A89" w:rsidRPr="00BA7A89">
        <w:rPr>
          <w:rFonts w:ascii="Arial" w:hAnsi="Arial" w:cs="Arial"/>
        </w:rPr>
        <w:t xml:space="preserve">lokality bude také nová tramvajová trať mezi Olšanskou a Habrovou, </w:t>
      </w:r>
      <w:r w:rsidR="00C47383">
        <w:rPr>
          <w:rFonts w:ascii="Arial" w:hAnsi="Arial" w:cs="Arial"/>
        </w:rPr>
        <w:t xml:space="preserve">jejíž </w:t>
      </w:r>
      <w:r w:rsidR="003A23E0">
        <w:rPr>
          <w:rFonts w:ascii="Arial" w:hAnsi="Arial" w:cs="Arial"/>
        </w:rPr>
        <w:t xml:space="preserve">výstavbu </w:t>
      </w:r>
      <w:r w:rsidR="00736420" w:rsidRPr="003B20B4">
        <w:rPr>
          <w:rFonts w:ascii="Arial" w:hAnsi="Arial" w:cs="Arial"/>
        </w:rPr>
        <w:t>pražský dopravní podnik</w:t>
      </w:r>
      <w:r w:rsidR="003A23E0" w:rsidRPr="003B20B4">
        <w:rPr>
          <w:rFonts w:ascii="Arial" w:hAnsi="Arial" w:cs="Arial"/>
        </w:rPr>
        <w:t xml:space="preserve"> zaháj</w:t>
      </w:r>
      <w:r w:rsidR="003B20B4">
        <w:rPr>
          <w:rFonts w:ascii="Arial" w:hAnsi="Arial" w:cs="Arial"/>
        </w:rPr>
        <w:t>il</w:t>
      </w:r>
      <w:r w:rsidR="003A23E0" w:rsidRPr="003B20B4">
        <w:rPr>
          <w:rFonts w:ascii="Arial" w:hAnsi="Arial" w:cs="Arial"/>
        </w:rPr>
        <w:t xml:space="preserve"> </w:t>
      </w:r>
      <w:r w:rsidR="003B20B4">
        <w:rPr>
          <w:rFonts w:ascii="Arial" w:hAnsi="Arial" w:cs="Arial"/>
        </w:rPr>
        <w:t>31. srpna letošního roku</w:t>
      </w:r>
      <w:r w:rsidR="003A23E0" w:rsidRPr="003B20B4">
        <w:rPr>
          <w:rFonts w:ascii="Arial" w:hAnsi="Arial" w:cs="Arial"/>
        </w:rPr>
        <w:t>.</w:t>
      </w:r>
      <w:r w:rsidR="003A23E0">
        <w:rPr>
          <w:rFonts w:ascii="Arial" w:hAnsi="Arial" w:cs="Arial"/>
        </w:rPr>
        <w:t xml:space="preserve"> </w:t>
      </w:r>
      <w:r w:rsidR="00F52255">
        <w:rPr>
          <w:rFonts w:ascii="Arial" w:hAnsi="Arial" w:cs="Arial"/>
        </w:rPr>
        <w:t>Trať</w:t>
      </w:r>
      <w:r w:rsidR="007C6104">
        <w:rPr>
          <w:rFonts w:ascii="Arial" w:hAnsi="Arial" w:cs="Arial"/>
        </w:rPr>
        <w:t>, která povede v blízkosti projektu</w:t>
      </w:r>
      <w:r w:rsidR="005C30AB">
        <w:rPr>
          <w:rFonts w:ascii="Arial" w:hAnsi="Arial" w:cs="Arial"/>
        </w:rPr>
        <w:t>,</w:t>
      </w:r>
      <w:r w:rsidR="003A23E0" w:rsidRPr="00BA7A89">
        <w:rPr>
          <w:rFonts w:ascii="Arial" w:hAnsi="Arial" w:cs="Arial"/>
        </w:rPr>
        <w:t xml:space="preserve"> </w:t>
      </w:r>
      <w:r w:rsidR="00BA7A89" w:rsidRPr="00BA7A89">
        <w:rPr>
          <w:rFonts w:ascii="Arial" w:hAnsi="Arial" w:cs="Arial"/>
        </w:rPr>
        <w:t>zajistí rychlé spojení z nových zastávek Malešická a Nad Kapličkou do centra Prahy přibližně za 15 minut. První cestující by se po trase měli svézt už v příštím roce.</w:t>
      </w:r>
    </w:p>
    <w:p w14:paraId="4B1782E3" w14:textId="661B124A" w:rsidR="00B9656A" w:rsidRPr="006E0BB0" w:rsidRDefault="00B9656A" w:rsidP="00B9656A">
      <w:pPr>
        <w:jc w:val="both"/>
        <w:rPr>
          <w:rFonts w:ascii="Arial" w:hAnsi="Arial" w:cs="Arial"/>
        </w:rPr>
      </w:pPr>
      <w:r w:rsidRPr="006E0BB0">
        <w:rPr>
          <w:rFonts w:ascii="Arial" w:hAnsi="Arial" w:cs="Arial"/>
        </w:rPr>
        <w:t>Součástí projektu bude také mateřská škola, aktivní parter s obchody a službami, nová promenáda podél tramvajové trati i navazující náměstí. Koncept krátkých vzdáleností má podle developerů přispět nejen k vyššímu komfortu každodenního života, ale také ke snížení potřeby automobilové dopravy a podpoře pěší a cyklistické mobility.</w:t>
      </w:r>
    </w:p>
    <w:p w14:paraId="38062825" w14:textId="297DEA0A" w:rsidR="00D16B6C" w:rsidRPr="006E0BB0" w:rsidRDefault="00D16B6C" w:rsidP="00616E30">
      <w:pPr>
        <w:jc w:val="both"/>
        <w:rPr>
          <w:rFonts w:ascii="Arial" w:hAnsi="Arial" w:cs="Arial"/>
          <w:b/>
          <w:bCs/>
        </w:rPr>
      </w:pPr>
      <w:r w:rsidRPr="006E0BB0">
        <w:rPr>
          <w:rFonts w:ascii="Arial" w:hAnsi="Arial" w:cs="Arial"/>
          <w:b/>
          <w:bCs/>
        </w:rPr>
        <w:t>Budoucnost měst není v rychlejší dopravě, ale v kratších vzdálenostech</w:t>
      </w:r>
    </w:p>
    <w:p w14:paraId="03BC493B" w14:textId="662589F7" w:rsidR="00863907" w:rsidRPr="006A098E" w:rsidRDefault="00BA7A89" w:rsidP="00616E30">
      <w:pPr>
        <w:jc w:val="both"/>
        <w:rPr>
          <w:rFonts w:ascii="Arial" w:hAnsi="Arial" w:cs="Arial"/>
        </w:rPr>
      </w:pPr>
      <w:r w:rsidRPr="006E0BB0">
        <w:rPr>
          <w:rFonts w:ascii="Arial" w:hAnsi="Arial" w:cs="Arial"/>
          <w:i/>
          <w:iCs/>
        </w:rPr>
        <w:t>„Budoucnost měst pravděpodobně nespočívá pouze v rychlejší dopravě, ale také v tom, že</w:t>
      </w:r>
      <w:r w:rsidRPr="00BA7A89">
        <w:rPr>
          <w:rFonts w:ascii="Arial" w:hAnsi="Arial" w:cs="Arial"/>
          <w:i/>
          <w:iCs/>
        </w:rPr>
        <w:t xml:space="preserve"> lidé nebudou muset každý den absolvovat tolik cest napříč městem. Právě kombinace bydlení, služeb, veřejného prostoru a kvalitní dopravy v jedné lokalitě je dnes pro fungování moderních měst zásadní</w:t>
      </w:r>
      <w:r w:rsidR="00E96219">
        <w:rPr>
          <w:rFonts w:ascii="Arial" w:hAnsi="Arial" w:cs="Arial"/>
          <w:i/>
          <w:iCs/>
        </w:rPr>
        <w:t xml:space="preserve">. </w:t>
      </w:r>
      <w:r w:rsidR="00E96219" w:rsidRPr="00E96219">
        <w:rPr>
          <w:rFonts w:ascii="Arial" w:hAnsi="Arial" w:cs="Arial"/>
          <w:i/>
          <w:iCs/>
        </w:rPr>
        <w:t xml:space="preserve">Stejně důležitá je ale také spolupráce všech, kteří se na rozvoji města podílejí. </w:t>
      </w:r>
      <w:r w:rsidR="00D774B0">
        <w:rPr>
          <w:rFonts w:ascii="Arial" w:hAnsi="Arial" w:cs="Arial"/>
          <w:i/>
          <w:iCs/>
        </w:rPr>
        <w:t xml:space="preserve">Díky společnému přístupu </w:t>
      </w:r>
      <w:r w:rsidR="00E96219" w:rsidRPr="00E96219">
        <w:rPr>
          <w:rFonts w:ascii="Arial" w:hAnsi="Arial" w:cs="Arial"/>
          <w:i/>
          <w:iCs/>
        </w:rPr>
        <w:t>může na území</w:t>
      </w:r>
      <w:r w:rsidR="00F77F1B">
        <w:rPr>
          <w:rFonts w:ascii="Arial" w:hAnsi="Arial" w:cs="Arial"/>
          <w:i/>
          <w:iCs/>
        </w:rPr>
        <w:t xml:space="preserve"> </w:t>
      </w:r>
      <w:r w:rsidR="00E96219" w:rsidRPr="00E96219">
        <w:rPr>
          <w:rFonts w:ascii="Arial" w:hAnsi="Arial" w:cs="Arial"/>
          <w:i/>
          <w:iCs/>
        </w:rPr>
        <w:t>Nákladového nádraží Žižkov</w:t>
      </w:r>
      <w:r w:rsidR="00F77F1B">
        <w:rPr>
          <w:rFonts w:ascii="Arial" w:hAnsi="Arial" w:cs="Arial"/>
          <w:i/>
          <w:iCs/>
        </w:rPr>
        <w:t xml:space="preserve"> </w:t>
      </w:r>
      <w:r w:rsidR="00D774B0">
        <w:rPr>
          <w:rFonts w:ascii="Arial" w:hAnsi="Arial" w:cs="Arial"/>
          <w:i/>
          <w:iCs/>
        </w:rPr>
        <w:t>vznikat</w:t>
      </w:r>
      <w:r w:rsidR="004B5C73">
        <w:rPr>
          <w:rFonts w:ascii="Arial" w:hAnsi="Arial" w:cs="Arial"/>
          <w:i/>
          <w:iCs/>
        </w:rPr>
        <w:t xml:space="preserve"> </w:t>
      </w:r>
      <w:r w:rsidR="00E96219" w:rsidRPr="00E96219">
        <w:rPr>
          <w:rFonts w:ascii="Arial" w:hAnsi="Arial" w:cs="Arial"/>
          <w:i/>
          <w:iCs/>
        </w:rPr>
        <w:t>skutečná městská čtvrť, která bude dlouhodobě fungovat pro své obyvatele i celé okolí</w:t>
      </w:r>
      <w:r w:rsidRPr="00BA7A89">
        <w:rPr>
          <w:rFonts w:ascii="Arial" w:hAnsi="Arial" w:cs="Arial"/>
          <w:i/>
          <w:iCs/>
        </w:rPr>
        <w:t xml:space="preserve">,“ </w:t>
      </w:r>
      <w:r w:rsidRPr="00BA7A89">
        <w:rPr>
          <w:rFonts w:ascii="Arial" w:hAnsi="Arial" w:cs="Arial"/>
        </w:rPr>
        <w:t xml:space="preserve">doplňuje Aleš </w:t>
      </w:r>
      <w:r w:rsidRPr="006A098E">
        <w:rPr>
          <w:rFonts w:ascii="Arial" w:hAnsi="Arial" w:cs="Arial"/>
        </w:rPr>
        <w:t>Svatoň.</w:t>
      </w:r>
    </w:p>
    <w:p w14:paraId="4C31999D" w14:textId="2C464A01" w:rsidR="00863907" w:rsidRDefault="00863907" w:rsidP="00616E30">
      <w:pPr>
        <w:jc w:val="both"/>
        <w:rPr>
          <w:rFonts w:ascii="Arial" w:hAnsi="Arial" w:cs="Arial"/>
        </w:rPr>
      </w:pPr>
      <w:r w:rsidRPr="006A098E">
        <w:rPr>
          <w:rFonts w:ascii="Arial" w:hAnsi="Arial" w:cs="Arial"/>
        </w:rPr>
        <w:t>Proměna Nákladového nádraží Žižkov je jedním z příkladů, jak lze dlouhodobě využít potenciál bývalých průmyslových areálů pro rozvoj města. Zároveň ukazuje význam koordinovaného přístupu, při kterém jednotlivé projekty nevznikají izolovaně, ale jako součást širšího urbanistického celku. Právě návaznost jednotlivých staveb, veřejných prostranství, zeleně a dopravní infrastruktury bude pro budoucí fungování celé lokality zásadní.</w:t>
      </w:r>
    </w:p>
    <w:p w14:paraId="7F38F895" w14:textId="3DDEA28D" w:rsidR="00194A99" w:rsidRDefault="00194A99" w:rsidP="008E5290">
      <w:pPr>
        <w:jc w:val="both"/>
        <w:rPr>
          <w:rFonts w:ascii="Arial" w:hAnsi="Arial" w:cs="Arial"/>
          <w:b/>
          <w:bCs/>
        </w:rPr>
      </w:pPr>
      <w:r w:rsidRPr="00194A99">
        <w:rPr>
          <w:rFonts w:ascii="Arial" w:hAnsi="Arial" w:cs="Arial"/>
          <w:b/>
          <w:bCs/>
        </w:rPr>
        <w:lastRenderedPageBreak/>
        <w:t>Čtvrť s architekturou na míru Žižkovu</w:t>
      </w:r>
    </w:p>
    <w:p w14:paraId="4BA93669" w14:textId="0FE0B423" w:rsidR="000E6BEF" w:rsidRDefault="00371EC6" w:rsidP="00B8576F">
      <w:pPr>
        <w:jc w:val="both"/>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Urbanisticko-a</w:t>
      </w:r>
      <w:r w:rsidR="00B8576F" w:rsidRPr="00B8576F">
        <w:rPr>
          <w:rFonts w:ascii="Arial" w:eastAsia="Times New Roman" w:hAnsi="Arial" w:cs="Arial"/>
          <w:color w:val="000000"/>
          <w:kern w:val="0"/>
          <w:lang w:eastAsia="cs-CZ"/>
          <w14:ligatures w14:val="none"/>
        </w:rPr>
        <w:t>rchitektonický koncept</w:t>
      </w:r>
      <w:r w:rsidR="000621E1">
        <w:rPr>
          <w:rFonts w:ascii="Arial" w:eastAsia="Times New Roman" w:hAnsi="Arial" w:cs="Arial"/>
          <w:color w:val="000000"/>
          <w:kern w:val="0"/>
          <w:lang w:eastAsia="cs-CZ"/>
          <w14:ligatures w14:val="none"/>
        </w:rPr>
        <w:t xml:space="preserve"> Yards </w:t>
      </w:r>
      <w:r w:rsidR="006E0BB0">
        <w:rPr>
          <w:rFonts w:ascii="Arial" w:eastAsia="Times New Roman" w:hAnsi="Arial" w:cs="Arial"/>
          <w:color w:val="000000"/>
          <w:kern w:val="0"/>
          <w:lang w:eastAsia="cs-CZ"/>
          <w14:ligatures w14:val="none"/>
        </w:rPr>
        <w:t xml:space="preserve">Žižkov </w:t>
      </w:r>
      <w:r w:rsidR="00B8576F" w:rsidRPr="00B8576F">
        <w:rPr>
          <w:rFonts w:ascii="Arial" w:eastAsia="Times New Roman" w:hAnsi="Arial" w:cs="Arial"/>
          <w:color w:val="000000"/>
          <w:kern w:val="0"/>
          <w:lang w:eastAsia="cs-CZ"/>
          <w14:ligatures w14:val="none"/>
        </w:rPr>
        <w:t xml:space="preserve">navrhl ateliér QARTA Architektura, který má </w:t>
      </w:r>
      <w:r w:rsidR="000E6BEF">
        <w:rPr>
          <w:rFonts w:ascii="Arial" w:eastAsia="Times New Roman" w:hAnsi="Arial" w:cs="Arial"/>
          <w:color w:val="000000"/>
          <w:kern w:val="0"/>
          <w:lang w:eastAsia="cs-CZ"/>
          <w14:ligatures w14:val="none"/>
        </w:rPr>
        <w:t xml:space="preserve">dlouhodobé </w:t>
      </w:r>
      <w:r w:rsidR="00B8576F" w:rsidRPr="00B8576F">
        <w:rPr>
          <w:rFonts w:ascii="Arial" w:eastAsia="Times New Roman" w:hAnsi="Arial" w:cs="Arial"/>
          <w:color w:val="000000"/>
          <w:kern w:val="0"/>
          <w:lang w:eastAsia="cs-CZ"/>
          <w14:ligatures w14:val="none"/>
        </w:rPr>
        <w:t>zkušenosti s revitalizací pražských brownfieldů.</w:t>
      </w:r>
      <w:r w:rsidR="00BA7A89">
        <w:rPr>
          <w:rFonts w:ascii="Arial" w:eastAsia="Times New Roman" w:hAnsi="Arial" w:cs="Arial"/>
          <w:color w:val="000000"/>
          <w:kern w:val="0"/>
          <w:lang w:eastAsia="cs-CZ"/>
          <w14:ligatures w14:val="none"/>
        </w:rPr>
        <w:t xml:space="preserve"> </w:t>
      </w:r>
      <w:r w:rsidR="0083059D">
        <w:rPr>
          <w:rFonts w:ascii="Arial" w:eastAsia="Times New Roman" w:hAnsi="Arial" w:cs="Arial"/>
          <w:color w:val="000000"/>
          <w:kern w:val="0"/>
          <w:lang w:eastAsia="cs-CZ"/>
          <w14:ligatures w14:val="none"/>
        </w:rPr>
        <w:t>Návrh</w:t>
      </w:r>
      <w:r w:rsidR="00D01B0D">
        <w:rPr>
          <w:rFonts w:ascii="Arial" w:eastAsia="Times New Roman" w:hAnsi="Arial" w:cs="Arial"/>
          <w:color w:val="000000"/>
          <w:kern w:val="0"/>
          <w:lang w:eastAsia="cs-CZ"/>
          <w14:ligatures w14:val="none"/>
        </w:rPr>
        <w:t xml:space="preserve"> </w:t>
      </w:r>
      <w:r w:rsidR="000E6BEF" w:rsidRPr="00B8576F">
        <w:rPr>
          <w:rFonts w:ascii="Arial" w:eastAsia="Times New Roman" w:hAnsi="Arial" w:cs="Arial"/>
          <w:color w:val="000000"/>
          <w:kern w:val="0"/>
          <w:lang w:eastAsia="cs-CZ"/>
          <w14:ligatures w14:val="none"/>
        </w:rPr>
        <w:t xml:space="preserve">vychází z charakteru okolní zástavby a urbanistické struktury </w:t>
      </w:r>
      <w:r w:rsidR="000E6BEF">
        <w:rPr>
          <w:rFonts w:ascii="Arial" w:eastAsia="Times New Roman" w:hAnsi="Arial" w:cs="Arial"/>
          <w:color w:val="000000"/>
          <w:kern w:val="0"/>
          <w:lang w:eastAsia="cs-CZ"/>
          <w14:ligatures w14:val="none"/>
        </w:rPr>
        <w:t>lokality</w:t>
      </w:r>
      <w:r w:rsidR="000621E1">
        <w:rPr>
          <w:rFonts w:ascii="Arial" w:eastAsia="Times New Roman" w:hAnsi="Arial" w:cs="Arial"/>
          <w:color w:val="000000"/>
          <w:kern w:val="0"/>
          <w:lang w:eastAsia="cs-CZ"/>
          <w14:ligatures w14:val="none"/>
        </w:rPr>
        <w:t xml:space="preserve"> a</w:t>
      </w:r>
      <w:r w:rsidR="000621E1" w:rsidRPr="000621E1">
        <w:t xml:space="preserve"> </w:t>
      </w:r>
      <w:r w:rsidR="000621E1" w:rsidRPr="000621E1">
        <w:rPr>
          <w:rFonts w:ascii="Arial" w:eastAsia="Times New Roman" w:hAnsi="Arial" w:cs="Arial"/>
          <w:color w:val="000000"/>
          <w:kern w:val="0"/>
          <w:lang w:eastAsia="cs-CZ"/>
          <w14:ligatures w14:val="none"/>
        </w:rPr>
        <w:t>reaguje také na industriální historii Nákladového nádraží Žižkov</w:t>
      </w:r>
      <w:r w:rsidR="000621E1">
        <w:rPr>
          <w:rFonts w:ascii="Arial" w:eastAsia="Times New Roman" w:hAnsi="Arial" w:cs="Arial"/>
          <w:color w:val="000000"/>
          <w:kern w:val="0"/>
          <w:lang w:eastAsia="cs-CZ"/>
          <w14:ligatures w14:val="none"/>
        </w:rPr>
        <w:t>, která</w:t>
      </w:r>
      <w:r w:rsidR="000621E1" w:rsidRPr="000621E1">
        <w:rPr>
          <w:rFonts w:ascii="Arial" w:eastAsia="Times New Roman" w:hAnsi="Arial" w:cs="Arial"/>
          <w:color w:val="000000"/>
          <w:kern w:val="0"/>
          <w:lang w:eastAsia="cs-CZ"/>
          <w14:ligatures w14:val="none"/>
        </w:rPr>
        <w:t xml:space="preserve"> se promítá do celkového charakteru projektu, </w:t>
      </w:r>
      <w:r w:rsidR="000621E1">
        <w:rPr>
          <w:rFonts w:ascii="Arial" w:eastAsia="Times New Roman" w:hAnsi="Arial" w:cs="Arial"/>
          <w:color w:val="000000"/>
          <w:kern w:val="0"/>
          <w:lang w:eastAsia="cs-CZ"/>
          <w14:ligatures w14:val="none"/>
        </w:rPr>
        <w:t xml:space="preserve">do </w:t>
      </w:r>
      <w:r w:rsidR="000621E1" w:rsidRPr="000621E1">
        <w:rPr>
          <w:rFonts w:ascii="Arial" w:eastAsia="Times New Roman" w:hAnsi="Arial" w:cs="Arial"/>
          <w:color w:val="000000"/>
          <w:kern w:val="0"/>
          <w:lang w:eastAsia="cs-CZ"/>
          <w14:ligatures w14:val="none"/>
        </w:rPr>
        <w:t>práce s veřejným prostorem i detailu jednotlivých domů.</w:t>
      </w:r>
      <w:r w:rsidR="000621E1">
        <w:rPr>
          <w:rFonts w:ascii="Arial" w:eastAsia="Times New Roman" w:hAnsi="Arial" w:cs="Arial"/>
          <w:color w:val="000000"/>
          <w:kern w:val="0"/>
          <w:lang w:eastAsia="cs-CZ"/>
          <w14:ligatures w14:val="none"/>
        </w:rPr>
        <w:t xml:space="preserve"> </w:t>
      </w:r>
      <w:r w:rsidR="000E6BEF" w:rsidRPr="00B8576F">
        <w:rPr>
          <w:rFonts w:ascii="Arial" w:eastAsia="Times New Roman" w:hAnsi="Arial" w:cs="Arial"/>
          <w:color w:val="000000"/>
          <w:kern w:val="0"/>
          <w:lang w:eastAsia="cs-CZ"/>
          <w14:ligatures w14:val="none"/>
        </w:rPr>
        <w:t xml:space="preserve">Důraz je kladen na </w:t>
      </w:r>
      <w:r w:rsidR="000E6BEF">
        <w:rPr>
          <w:rFonts w:ascii="Arial" w:eastAsia="Times New Roman" w:hAnsi="Arial" w:cs="Arial"/>
          <w:color w:val="000000"/>
          <w:kern w:val="0"/>
          <w:lang w:eastAsia="cs-CZ"/>
          <w14:ligatures w14:val="none"/>
        </w:rPr>
        <w:t xml:space="preserve">nadčasový výraz, </w:t>
      </w:r>
      <w:r w:rsidR="000E6BEF" w:rsidRPr="00B8576F">
        <w:rPr>
          <w:rFonts w:ascii="Arial" w:eastAsia="Times New Roman" w:hAnsi="Arial" w:cs="Arial"/>
          <w:color w:val="000000"/>
          <w:kern w:val="0"/>
          <w:lang w:eastAsia="cs-CZ"/>
          <w14:ligatures w14:val="none"/>
        </w:rPr>
        <w:t>přehledné uspořádání veřejných prostranství, vnitrobloků a zeleně i na celkové řešení odpovídající měřítku lokality</w:t>
      </w:r>
      <w:r w:rsidR="000621E1">
        <w:rPr>
          <w:rFonts w:ascii="Arial" w:eastAsia="Times New Roman" w:hAnsi="Arial" w:cs="Arial"/>
          <w:color w:val="000000"/>
          <w:kern w:val="0"/>
          <w:lang w:eastAsia="cs-CZ"/>
          <w14:ligatures w14:val="none"/>
        </w:rPr>
        <w:t>.</w:t>
      </w:r>
    </w:p>
    <w:p w14:paraId="4F4C635F" w14:textId="6BFD166C" w:rsidR="00F652C8" w:rsidRDefault="00F652C8" w:rsidP="00B8576F">
      <w:pPr>
        <w:jc w:val="both"/>
        <w:rPr>
          <w:rFonts w:ascii="Arial" w:eastAsia="Times New Roman" w:hAnsi="Arial" w:cs="Arial"/>
          <w:color w:val="000000"/>
          <w:kern w:val="0"/>
          <w:lang w:eastAsia="cs-CZ"/>
          <w14:ligatures w14:val="none"/>
        </w:rPr>
      </w:pPr>
      <w:r w:rsidRPr="00F652C8">
        <w:rPr>
          <w:rFonts w:ascii="Arial" w:eastAsia="Times New Roman" w:hAnsi="Arial" w:cs="Arial"/>
          <w:color w:val="000000"/>
          <w:kern w:val="0"/>
          <w:lang w:eastAsia="cs-CZ"/>
          <w14:ligatures w14:val="none"/>
        </w:rPr>
        <w:t>Yards Žižkov je součástí širší proměny území Nákladového nádraží Žižkov, které se v následujících letech zařadí mezi nejvýznamnější rozvojové lokality v Praze.</w:t>
      </w:r>
    </w:p>
    <w:p w14:paraId="560EAB8D" w14:textId="77777777" w:rsidR="00C0401F" w:rsidRPr="009C1837" w:rsidRDefault="00C0401F" w:rsidP="00C0401F">
      <w:pPr>
        <w:jc w:val="both"/>
        <w:rPr>
          <w:rFonts w:ascii="Arial" w:hAnsi="Arial" w:cs="Arial"/>
          <w:b/>
          <w:bCs/>
          <w:sz w:val="20"/>
          <w:szCs w:val="20"/>
        </w:rPr>
      </w:pPr>
      <w:r w:rsidRPr="009C1837">
        <w:rPr>
          <w:rFonts w:ascii="Arial" w:hAnsi="Arial" w:cs="Arial"/>
          <w:b/>
          <w:bCs/>
          <w:sz w:val="20"/>
          <w:szCs w:val="20"/>
        </w:rPr>
        <w:t>O společnosti CRESCO REAL ESTATE:</w:t>
      </w:r>
    </w:p>
    <w:p w14:paraId="4B215611" w14:textId="20E0B67F" w:rsidR="0083217C" w:rsidRPr="009C1837" w:rsidRDefault="00C0401F" w:rsidP="00565917">
      <w:pPr>
        <w:jc w:val="both"/>
        <w:rPr>
          <w:rFonts w:ascii="Arial" w:hAnsi="Arial" w:cs="Arial"/>
          <w:sz w:val="20"/>
          <w:szCs w:val="20"/>
        </w:rPr>
      </w:pPr>
      <w:r w:rsidRPr="009C1837">
        <w:rPr>
          <w:rFonts w:ascii="Arial" w:hAnsi="Arial" w:cs="Arial"/>
          <w:sz w:val="20"/>
          <w:szCs w:val="20"/>
        </w:rPr>
        <w:t xml:space="preserve">CRESCO REAL ESTATE je největším slovenským rezidenčním developerem, který od roku 1992 stojí za realizací desítek developerských projektů a tisíců bytových jednotek. Její projekty dlouhodobě formují podobu moderní Bratislavy a dalších městských lokalit. Inspiraci pro svou tvorbu čerpá z celého světa a její bohaté zkušenosti z bytové a komerční výstavby na Slovensku jsou pilířem její strategie. Po úspěšném etablování na slovenském trhu rozvíjí společnost své aktivity také v České republice. V Praze realizuje rezidenční projekt </w:t>
      </w:r>
      <w:hyperlink r:id="rId9" w:history="1">
        <w:r w:rsidRPr="009C1837">
          <w:rPr>
            <w:rStyle w:val="Hypertextovodkaz"/>
            <w:rFonts w:ascii="Arial" w:hAnsi="Arial" w:cs="Arial"/>
            <w:sz w:val="20"/>
            <w:szCs w:val="20"/>
          </w:rPr>
          <w:t>SO-HO Rezidence</w:t>
        </w:r>
      </w:hyperlink>
      <w:r w:rsidRPr="009C1837">
        <w:rPr>
          <w:rFonts w:ascii="Arial" w:hAnsi="Arial" w:cs="Arial"/>
          <w:sz w:val="20"/>
          <w:szCs w:val="20"/>
        </w:rPr>
        <w:t xml:space="preserve"> v Holešovicích </w:t>
      </w:r>
      <w:r w:rsidR="00565917" w:rsidRPr="009C1837">
        <w:rPr>
          <w:rFonts w:ascii="Arial" w:hAnsi="Arial" w:cs="Arial"/>
          <w:sz w:val="20"/>
          <w:szCs w:val="20"/>
        </w:rPr>
        <w:t xml:space="preserve">a v městské části Praha 3 připravuje nový rozsáhlý rezidenční projekt </w:t>
      </w:r>
      <w:hyperlink r:id="rId10" w:history="1">
        <w:r w:rsidR="00C90B27" w:rsidRPr="00A853AF">
          <w:rPr>
            <w:rStyle w:val="Hypertextovodkaz"/>
            <w:rFonts w:ascii="Arial" w:hAnsi="Arial" w:cs="Arial"/>
          </w:rPr>
          <w:t>Yards</w:t>
        </w:r>
        <w:r w:rsidR="00DC3D10" w:rsidRPr="00A853AF">
          <w:rPr>
            <w:rStyle w:val="Hypertextovodkaz"/>
            <w:rFonts w:ascii="Arial" w:hAnsi="Arial" w:cs="Arial"/>
          </w:rPr>
          <w:t xml:space="preserve"> Žižkov</w:t>
        </w:r>
      </w:hyperlink>
      <w:r w:rsidR="00565917" w:rsidRPr="009C1837">
        <w:rPr>
          <w:rFonts w:ascii="Arial" w:hAnsi="Arial" w:cs="Arial"/>
          <w:sz w:val="20"/>
          <w:szCs w:val="20"/>
        </w:rPr>
        <w:t>,</w:t>
      </w:r>
      <w:r w:rsidR="00266B13">
        <w:rPr>
          <w:rFonts w:ascii="Arial" w:hAnsi="Arial" w:cs="Arial"/>
          <w:sz w:val="20"/>
          <w:szCs w:val="20"/>
        </w:rPr>
        <w:t xml:space="preserve"> </w:t>
      </w:r>
      <w:r w:rsidR="00565917" w:rsidRPr="009C1837">
        <w:rPr>
          <w:rFonts w:ascii="Arial" w:hAnsi="Arial" w:cs="Arial"/>
          <w:sz w:val="20"/>
          <w:szCs w:val="20"/>
        </w:rPr>
        <w:t>který vzniká v rozvojovém území Nákladového nádraží Žižkov. Tím společnost potvrzuje své ambice působit dlouhodobě</w:t>
      </w:r>
      <w:r w:rsidR="00485E25" w:rsidRPr="009C1837">
        <w:rPr>
          <w:rFonts w:ascii="Arial" w:hAnsi="Arial" w:cs="Arial"/>
          <w:sz w:val="20"/>
          <w:szCs w:val="20"/>
        </w:rPr>
        <w:t xml:space="preserve"> i</w:t>
      </w:r>
      <w:r w:rsidR="00565917" w:rsidRPr="009C1837">
        <w:rPr>
          <w:rFonts w:ascii="Arial" w:hAnsi="Arial" w:cs="Arial"/>
          <w:sz w:val="20"/>
          <w:szCs w:val="20"/>
        </w:rPr>
        <w:t xml:space="preserve"> na českém realitním trhu a podílet se na proměně významných městských lokalit.</w:t>
      </w:r>
    </w:p>
    <w:p w14:paraId="7D5276FE" w14:textId="77777777" w:rsidR="00846B14" w:rsidRPr="00846B14" w:rsidRDefault="00846B14" w:rsidP="00846B14">
      <w:pPr>
        <w:jc w:val="both"/>
        <w:rPr>
          <w:rFonts w:ascii="Arial" w:hAnsi="Arial" w:cs="Arial"/>
          <w:sz w:val="20"/>
          <w:szCs w:val="20"/>
        </w:rPr>
      </w:pPr>
      <w:r w:rsidRPr="00846B14">
        <w:rPr>
          <w:rFonts w:ascii="Arial" w:hAnsi="Arial" w:cs="Arial"/>
          <w:b/>
          <w:bCs/>
          <w:sz w:val="20"/>
          <w:szCs w:val="20"/>
        </w:rPr>
        <w:t>O společnosti WOOD &amp; COMPANY</w:t>
      </w:r>
    </w:p>
    <w:p w14:paraId="5FABDC91" w14:textId="77777777" w:rsidR="00846B14" w:rsidRPr="00846B14" w:rsidRDefault="00846B14" w:rsidP="00846B14">
      <w:pPr>
        <w:jc w:val="both"/>
        <w:rPr>
          <w:rFonts w:ascii="Arial" w:hAnsi="Arial" w:cs="Arial"/>
          <w:sz w:val="20"/>
          <w:szCs w:val="20"/>
        </w:rPr>
      </w:pPr>
      <w:r w:rsidRPr="00846B14">
        <w:rPr>
          <w:rFonts w:ascii="Arial" w:hAnsi="Arial" w:cs="Arial"/>
          <w:sz w:val="20"/>
          <w:szCs w:val="20"/>
        </w:rPr>
        <w:t>WOOD &amp; Company je významná investiční skupina s předním postavením na středoevropském trhu. Od roku 1991 poskytuje služby investičního bankovnictví, správy aktiv a obchoduje na světových burzách. Společnost spravuje investice v hodnotě přesahující 5,5 miliardy eur.</w:t>
      </w:r>
    </w:p>
    <w:p w14:paraId="5F398EE6" w14:textId="77777777" w:rsidR="00846B14" w:rsidRPr="00846B14" w:rsidRDefault="00846B14" w:rsidP="00846B14">
      <w:pPr>
        <w:jc w:val="both"/>
        <w:rPr>
          <w:rFonts w:ascii="Arial" w:hAnsi="Arial" w:cs="Arial"/>
          <w:sz w:val="20"/>
          <w:szCs w:val="20"/>
        </w:rPr>
      </w:pPr>
      <w:r w:rsidRPr="00846B14">
        <w:rPr>
          <w:rFonts w:ascii="Arial" w:hAnsi="Arial" w:cs="Arial"/>
          <w:sz w:val="20"/>
          <w:szCs w:val="20"/>
        </w:rPr>
        <w:t>WOOD Real Estate aktivně spravuje komerční nemovitosti v Praze, Bratislavě a Varšavě. Portfolio v současnosti zahrnuje 19 projektů s více než 480 tisíci m² pronajímatelné plochy. Mezi nejvýznamnější realitní aktiva investiční skupiny patří nákupní centrum Aupark a administrativní budova Aupark Tower v Bratislavě, Galerie Harfa v Praze a administrativní budova Astrum Business Park ve Varšavě. WOOD Real Estate se podílí také na developmentu komerčních, rezidenčních i logistických projektů a v současnosti se svými partnery participuje na úspěšných rezidenčních záměrech, jako jsou Millhaus, Lakeside Residence a Slnečnice Nad Mestom v Bratislavě a Nová Merina v Trenčíně. V připravovaných rezidenčních projektech vznikne více než 3 500 bytových jednotek.</w:t>
      </w:r>
    </w:p>
    <w:p w14:paraId="38A17D7C" w14:textId="77777777" w:rsidR="003F6140" w:rsidRDefault="003F6140" w:rsidP="003F6140">
      <w:pPr>
        <w:jc w:val="both"/>
        <w:rPr>
          <w:rFonts w:ascii="Arial" w:hAnsi="Arial" w:cs="Arial"/>
        </w:rPr>
      </w:pPr>
    </w:p>
    <w:p w14:paraId="1EBF766E" w14:textId="77777777" w:rsidR="00C76AA2" w:rsidRPr="009C1837" w:rsidRDefault="00C76AA2" w:rsidP="00C76AA2">
      <w:pPr>
        <w:pStyle w:val="F2-zkladn"/>
        <w:tabs>
          <w:tab w:val="right" w:pos="9070"/>
        </w:tabs>
        <w:spacing w:before="0" w:line="264" w:lineRule="auto"/>
        <w:rPr>
          <w:b/>
          <w:sz w:val="20"/>
          <w:szCs w:val="20"/>
        </w:rPr>
      </w:pPr>
      <w:r w:rsidRPr="009C1837">
        <w:rPr>
          <w:b/>
          <w:sz w:val="20"/>
          <w:szCs w:val="20"/>
        </w:rPr>
        <w:t>Pro více informací kontaktujte:</w:t>
      </w:r>
    </w:p>
    <w:p w14:paraId="322F1229" w14:textId="11BD9975" w:rsidR="00C76AA2" w:rsidRPr="009C1837" w:rsidRDefault="00C76AA2" w:rsidP="00C76AA2">
      <w:pPr>
        <w:spacing w:after="0" w:line="264" w:lineRule="auto"/>
        <w:rPr>
          <w:rFonts w:ascii="Arial" w:hAnsi="Arial" w:cs="Arial"/>
          <w:sz w:val="20"/>
          <w:szCs w:val="20"/>
        </w:rPr>
      </w:pPr>
      <w:r w:rsidRPr="009C1837">
        <w:rPr>
          <w:rFonts w:ascii="Arial" w:hAnsi="Arial" w:cs="Arial"/>
          <w:sz w:val="20"/>
          <w:szCs w:val="20"/>
        </w:rPr>
        <w:t>Kamila Žit</w:t>
      </w:r>
      <w:r w:rsidR="007213E0" w:rsidRPr="009C1837">
        <w:rPr>
          <w:rFonts w:ascii="Arial" w:hAnsi="Arial" w:cs="Arial"/>
          <w:sz w:val="20"/>
          <w:szCs w:val="20"/>
        </w:rPr>
        <w:t>ň</w:t>
      </w:r>
      <w:r w:rsidRPr="009C1837">
        <w:rPr>
          <w:rFonts w:ascii="Arial" w:hAnsi="Arial" w:cs="Arial"/>
          <w:sz w:val="20"/>
          <w:szCs w:val="20"/>
        </w:rPr>
        <w:t>áková</w:t>
      </w:r>
    </w:p>
    <w:p w14:paraId="52D86B36" w14:textId="77777777" w:rsidR="00C76AA2" w:rsidRPr="009C1837" w:rsidRDefault="00C76AA2" w:rsidP="00C76AA2">
      <w:pPr>
        <w:spacing w:after="0" w:line="264" w:lineRule="auto"/>
        <w:rPr>
          <w:rFonts w:ascii="Arial" w:hAnsi="Arial" w:cs="Arial"/>
          <w:b/>
          <w:bCs/>
          <w:sz w:val="20"/>
          <w:szCs w:val="20"/>
        </w:rPr>
      </w:pPr>
      <w:r w:rsidRPr="009C1837">
        <w:rPr>
          <w:rFonts w:ascii="Arial" w:hAnsi="Arial" w:cs="Arial"/>
          <w:b/>
          <w:bCs/>
          <w:sz w:val="20"/>
          <w:szCs w:val="20"/>
        </w:rPr>
        <w:t>Crest Communications, a.s.</w:t>
      </w:r>
    </w:p>
    <w:p w14:paraId="5395D8EC" w14:textId="77777777" w:rsidR="00C76AA2" w:rsidRPr="009C1837" w:rsidRDefault="00C76AA2" w:rsidP="00C76AA2">
      <w:pPr>
        <w:spacing w:after="0" w:line="264" w:lineRule="auto"/>
        <w:rPr>
          <w:rFonts w:ascii="Arial" w:hAnsi="Arial" w:cs="Arial"/>
          <w:sz w:val="20"/>
          <w:szCs w:val="20"/>
        </w:rPr>
      </w:pPr>
      <w:r w:rsidRPr="009C1837">
        <w:rPr>
          <w:rFonts w:ascii="Arial" w:hAnsi="Arial" w:cs="Arial"/>
          <w:sz w:val="20"/>
          <w:szCs w:val="20"/>
        </w:rPr>
        <w:t>Ostrovní 126/30</w:t>
      </w:r>
    </w:p>
    <w:p w14:paraId="36AFBB90" w14:textId="77777777" w:rsidR="00C76AA2" w:rsidRPr="009C1837" w:rsidRDefault="00C76AA2" w:rsidP="00C76AA2">
      <w:pPr>
        <w:spacing w:after="0" w:line="264" w:lineRule="auto"/>
        <w:rPr>
          <w:rFonts w:ascii="Arial" w:hAnsi="Arial" w:cs="Arial"/>
          <w:sz w:val="20"/>
          <w:szCs w:val="20"/>
        </w:rPr>
      </w:pPr>
      <w:r w:rsidRPr="009C1837">
        <w:rPr>
          <w:rFonts w:ascii="Arial" w:hAnsi="Arial" w:cs="Arial"/>
          <w:sz w:val="20"/>
          <w:szCs w:val="20"/>
        </w:rPr>
        <w:t>110 00 Praha 1</w:t>
      </w:r>
    </w:p>
    <w:p w14:paraId="0EBB5763" w14:textId="77777777" w:rsidR="00C76AA2" w:rsidRPr="009C1837" w:rsidRDefault="00C76AA2" w:rsidP="00C76AA2">
      <w:pPr>
        <w:spacing w:after="0" w:line="264" w:lineRule="auto"/>
        <w:rPr>
          <w:rFonts w:ascii="Arial" w:hAnsi="Arial" w:cs="Arial"/>
          <w:sz w:val="20"/>
          <w:szCs w:val="20"/>
        </w:rPr>
      </w:pPr>
      <w:r w:rsidRPr="009C1837">
        <w:rPr>
          <w:rFonts w:ascii="Arial" w:hAnsi="Arial" w:cs="Arial"/>
          <w:sz w:val="20"/>
          <w:szCs w:val="20"/>
        </w:rPr>
        <w:t>gsm: + 420 725 544 106</w:t>
      </w:r>
    </w:p>
    <w:p w14:paraId="44141CCC" w14:textId="77777777" w:rsidR="00C76AA2" w:rsidRPr="009C1837" w:rsidRDefault="00C76AA2" w:rsidP="00C76AA2">
      <w:pPr>
        <w:spacing w:after="0" w:line="264" w:lineRule="auto"/>
        <w:rPr>
          <w:rFonts w:ascii="Arial" w:hAnsi="Arial" w:cs="Arial"/>
          <w:sz w:val="20"/>
          <w:szCs w:val="20"/>
        </w:rPr>
      </w:pPr>
      <w:hyperlink w:tooltip="blocked::http://www.crestcom.cz&#10;http://www.crestcom.cz/" w:history="1">
        <w:r w:rsidRPr="009C1837">
          <w:rPr>
            <w:rStyle w:val="Hypertextovodkaz"/>
            <w:rFonts w:ascii="Arial" w:hAnsi="Arial" w:cs="Arial"/>
            <w:color w:val="990033"/>
            <w:sz w:val="20"/>
            <w:szCs w:val="20"/>
          </w:rPr>
          <w:t>www.crestcom.cz</w:t>
        </w:r>
      </w:hyperlink>
    </w:p>
    <w:p w14:paraId="118C41F4" w14:textId="0959A60C" w:rsidR="003F6140" w:rsidRPr="00AD0F5D" w:rsidRDefault="00C76AA2" w:rsidP="00AD0F5D">
      <w:pPr>
        <w:spacing w:after="0" w:line="264" w:lineRule="auto"/>
        <w:rPr>
          <w:color w:val="990033"/>
          <w:sz w:val="20"/>
          <w:szCs w:val="20"/>
          <w:u w:val="single"/>
        </w:rPr>
      </w:pPr>
      <w:r w:rsidRPr="009C1837">
        <w:rPr>
          <w:rFonts w:ascii="Arial" w:hAnsi="Arial" w:cs="Arial"/>
          <w:color w:val="000000"/>
          <w:sz w:val="20"/>
          <w:szCs w:val="20"/>
        </w:rPr>
        <w:t xml:space="preserve">e-mail: </w:t>
      </w:r>
      <w:hyperlink r:id="rId11" w:history="1">
        <w:r w:rsidRPr="009C1837">
          <w:rPr>
            <w:rStyle w:val="Hypertextovodkaz"/>
            <w:rFonts w:ascii="Arial" w:hAnsi="Arial" w:cs="Arial"/>
            <w:sz w:val="20"/>
            <w:szCs w:val="20"/>
          </w:rPr>
          <w:t>kamila.zitnakova@crestcom.cz</w:t>
        </w:r>
      </w:hyperlink>
    </w:p>
    <w:p w14:paraId="1DE610AD" w14:textId="77777777" w:rsidR="002E0335" w:rsidRPr="00A966B7" w:rsidRDefault="002E0335" w:rsidP="00C70316">
      <w:pPr>
        <w:jc w:val="both"/>
        <w:rPr>
          <w:rFonts w:ascii="Arial" w:hAnsi="Arial" w:cs="Arial"/>
        </w:rPr>
      </w:pPr>
    </w:p>
    <w:sectPr w:rsidR="002E0335" w:rsidRPr="00A966B7">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A6D20" w14:textId="77777777" w:rsidR="002E3BFA" w:rsidRDefault="002E3BFA" w:rsidP="008C54A1">
      <w:pPr>
        <w:spacing w:after="0" w:line="240" w:lineRule="auto"/>
      </w:pPr>
      <w:r>
        <w:separator/>
      </w:r>
    </w:p>
  </w:endnote>
  <w:endnote w:type="continuationSeparator" w:id="0">
    <w:p w14:paraId="6BE1CF9E" w14:textId="77777777" w:rsidR="002E3BFA" w:rsidRDefault="002E3BFA" w:rsidP="008C5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1B54" w14:textId="77777777" w:rsidR="008C54A1" w:rsidRPr="007006A8" w:rsidRDefault="008C54A1" w:rsidP="008C54A1">
    <w:pPr>
      <w:pStyle w:val="Zpat"/>
      <w:jc w:val="center"/>
      <w:rPr>
        <w:rFonts w:cs="Calibri"/>
        <w:color w:val="595959" w:themeColor="text1" w:themeTint="A6"/>
        <w:sz w:val="18"/>
        <w:szCs w:val="20"/>
        <w:lang w:val="es-NI"/>
      </w:rPr>
    </w:pPr>
    <w:r w:rsidRPr="007006A8">
      <w:rPr>
        <w:rFonts w:cs="Calibri"/>
        <w:b/>
        <w:color w:val="595959" w:themeColor="text1" w:themeTint="A6"/>
        <w:sz w:val="20"/>
        <w:lang w:val="es-NI"/>
      </w:rPr>
      <w:t>CRESCO REAL ESTATE,</w:t>
    </w:r>
    <w:r w:rsidRPr="007006A8">
      <w:rPr>
        <w:rFonts w:cs="Calibri"/>
        <w:color w:val="595959" w:themeColor="text1" w:themeTint="A6"/>
        <w:sz w:val="18"/>
        <w:szCs w:val="20"/>
        <w:lang w:val="es-NI"/>
      </w:rPr>
      <w:t xml:space="preserve"> </w:t>
    </w:r>
    <w:r w:rsidRPr="008C54A1">
      <w:rPr>
        <w:rFonts w:cs="Calibri"/>
        <w:color w:val="595959" w:themeColor="text1" w:themeTint="A6"/>
        <w:sz w:val="18"/>
        <w:szCs w:val="20"/>
      </w:rPr>
      <w:t>Budova Metropolitan</w:t>
    </w:r>
    <w:r>
      <w:rPr>
        <w:rFonts w:cs="Calibri"/>
        <w:color w:val="595959" w:themeColor="text1" w:themeTint="A6"/>
        <w:sz w:val="18"/>
        <w:szCs w:val="20"/>
      </w:rPr>
      <w:t xml:space="preserve">, </w:t>
    </w:r>
    <w:r w:rsidRPr="008C54A1">
      <w:rPr>
        <w:rFonts w:cs="Calibri"/>
        <w:color w:val="595959" w:themeColor="text1" w:themeTint="A6"/>
        <w:sz w:val="18"/>
        <w:szCs w:val="20"/>
      </w:rPr>
      <w:t>U Uranie 954/18</w:t>
    </w:r>
    <w:r>
      <w:rPr>
        <w:rFonts w:cs="Calibri"/>
        <w:color w:val="595959" w:themeColor="text1" w:themeTint="A6"/>
        <w:sz w:val="18"/>
        <w:szCs w:val="20"/>
      </w:rPr>
      <w:t xml:space="preserve">, </w:t>
    </w:r>
    <w:r>
      <w:rPr>
        <w:rFonts w:cs="Calibri"/>
        <w:color w:val="595959" w:themeColor="text1" w:themeTint="A6"/>
        <w:sz w:val="18"/>
        <w:szCs w:val="20"/>
        <w:lang w:val="es-NI"/>
      </w:rPr>
      <w:t>170 00 Praha 7 - Holešovice</w:t>
    </w:r>
  </w:p>
  <w:p w14:paraId="5DA84D37" w14:textId="77777777" w:rsidR="008C54A1" w:rsidRPr="007006A8" w:rsidRDefault="008C54A1" w:rsidP="008C54A1">
    <w:pPr>
      <w:pStyle w:val="Zpat"/>
      <w:jc w:val="center"/>
      <w:rPr>
        <w:rFonts w:cs="Calibri"/>
        <w:color w:val="595959" w:themeColor="text1" w:themeTint="A6"/>
        <w:sz w:val="18"/>
        <w:szCs w:val="20"/>
        <w:lang w:val="de-DE"/>
      </w:rPr>
    </w:pPr>
    <w:r w:rsidRPr="007006A8">
      <w:rPr>
        <w:rFonts w:cs="Calibri"/>
        <w:color w:val="595959" w:themeColor="text1" w:themeTint="A6"/>
        <w:sz w:val="18"/>
        <w:szCs w:val="20"/>
        <w:lang w:val="de-DE"/>
      </w:rPr>
      <w:t xml:space="preserve">Tel.: </w:t>
    </w:r>
    <w:r>
      <w:rPr>
        <w:rFonts w:cs="Calibri"/>
        <w:color w:val="595959" w:themeColor="text1" w:themeTint="A6"/>
        <w:sz w:val="18"/>
        <w:szCs w:val="20"/>
        <w:lang w:val="de-DE"/>
      </w:rPr>
      <w:t>+420 734 713 480</w:t>
    </w:r>
    <w:r w:rsidRPr="007006A8">
      <w:rPr>
        <w:rFonts w:cs="Calibri"/>
        <w:color w:val="595959" w:themeColor="text1" w:themeTint="A6"/>
        <w:sz w:val="18"/>
        <w:szCs w:val="20"/>
        <w:lang w:val="de-DE"/>
      </w:rPr>
      <w:t>, web: www.cresco.</w:t>
    </w:r>
    <w:r>
      <w:rPr>
        <w:rFonts w:cs="Calibri"/>
        <w:color w:val="595959" w:themeColor="text1" w:themeTint="A6"/>
        <w:sz w:val="18"/>
        <w:szCs w:val="20"/>
        <w:lang w:val="de-DE"/>
      </w:rPr>
      <w:t>cz</w:t>
    </w:r>
    <w:r w:rsidRPr="007006A8">
      <w:rPr>
        <w:rFonts w:cs="Calibri"/>
        <w:color w:val="595959" w:themeColor="text1" w:themeTint="A6"/>
        <w:sz w:val="18"/>
        <w:szCs w:val="20"/>
        <w:lang w:val="de-DE"/>
      </w:rPr>
      <w:t>, e-mail: cresco@cresco.</w:t>
    </w:r>
    <w:r>
      <w:rPr>
        <w:rFonts w:cs="Calibri"/>
        <w:color w:val="595959" w:themeColor="text1" w:themeTint="A6"/>
        <w:sz w:val="18"/>
        <w:szCs w:val="20"/>
        <w:lang w:val="de-DE"/>
      </w:rPr>
      <w:t>cz</w:t>
    </w:r>
  </w:p>
  <w:p w14:paraId="1CA71FCF" w14:textId="77777777" w:rsidR="008C54A1" w:rsidRDefault="008C54A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65FDF" w14:textId="77777777" w:rsidR="002E3BFA" w:rsidRDefault="002E3BFA" w:rsidP="008C54A1">
      <w:pPr>
        <w:spacing w:after="0" w:line="240" w:lineRule="auto"/>
      </w:pPr>
      <w:r>
        <w:separator/>
      </w:r>
    </w:p>
  </w:footnote>
  <w:footnote w:type="continuationSeparator" w:id="0">
    <w:p w14:paraId="0D3E0A24" w14:textId="77777777" w:rsidR="002E3BFA" w:rsidRDefault="002E3BFA" w:rsidP="008C54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4319" w14:textId="77777777" w:rsidR="008C54A1" w:rsidRDefault="008C54A1">
    <w:pPr>
      <w:pStyle w:val="Zhlav"/>
    </w:pPr>
    <w:r w:rsidRPr="00E52BB0">
      <w:rPr>
        <w:noProof/>
        <w:lang w:eastAsia="sk-SK"/>
      </w:rPr>
      <w:drawing>
        <wp:anchor distT="0" distB="0" distL="114300" distR="114300" simplePos="0" relativeHeight="251659264" behindDoc="0" locked="0" layoutInCell="1" allowOverlap="1" wp14:anchorId="33494842" wp14:editId="1D65C9F2">
          <wp:simplePos x="0" y="0"/>
          <wp:positionH relativeFrom="margin">
            <wp:align>center</wp:align>
          </wp:positionH>
          <wp:positionV relativeFrom="paragraph">
            <wp:posOffset>-184785</wp:posOffset>
          </wp:positionV>
          <wp:extent cx="1612900" cy="601345"/>
          <wp:effectExtent l="0" t="0" r="6350" b="8255"/>
          <wp:wrapSquare wrapText="bothSides"/>
          <wp:docPr id="799390595" name="Picture 79939059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descr="Obrázok, na ktorom je text&#10;&#10;Automaticky generovaný popis"/>
                  <pic:cNvPicPr>
                    <a:picLocks noChangeAspect="1" noChangeArrowheads="1"/>
                  </pic:cNvPicPr>
                </pic:nvPicPr>
                <pic:blipFill>
                  <a:blip r:embed="rId1">
                    <a:extLst>
                      <a:ext uri="{28A0092B-C50C-407E-A947-70E740481C1C}">
                        <a14:useLocalDpi xmlns:a14="http://schemas.microsoft.com/office/drawing/2010/main" val="0"/>
                      </a:ext>
                    </a:extLst>
                  </a:blip>
                  <a:srcRect l="14101" t="18542" r="13405" b="16615"/>
                  <a:stretch>
                    <a:fillRect/>
                  </a:stretch>
                </pic:blipFill>
                <pic:spPr bwMode="auto">
                  <a:xfrm>
                    <a:off x="0" y="0"/>
                    <a:ext cx="1612900" cy="60134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4A1"/>
    <w:rsid w:val="0002306B"/>
    <w:rsid w:val="00027A64"/>
    <w:rsid w:val="00045C55"/>
    <w:rsid w:val="00047B44"/>
    <w:rsid w:val="00047F20"/>
    <w:rsid w:val="00050CE1"/>
    <w:rsid w:val="00053D85"/>
    <w:rsid w:val="000621E1"/>
    <w:rsid w:val="00072FAE"/>
    <w:rsid w:val="00082F17"/>
    <w:rsid w:val="00087D8D"/>
    <w:rsid w:val="00093435"/>
    <w:rsid w:val="00094396"/>
    <w:rsid w:val="00094731"/>
    <w:rsid w:val="000A3E21"/>
    <w:rsid w:val="000B06F4"/>
    <w:rsid w:val="000B280B"/>
    <w:rsid w:val="000B5058"/>
    <w:rsid w:val="000C4E0F"/>
    <w:rsid w:val="000D550D"/>
    <w:rsid w:val="000D6B41"/>
    <w:rsid w:val="000E6BEF"/>
    <w:rsid w:val="000E6D74"/>
    <w:rsid w:val="000F07CC"/>
    <w:rsid w:val="000F4D67"/>
    <w:rsid w:val="001038A7"/>
    <w:rsid w:val="00111141"/>
    <w:rsid w:val="001157AE"/>
    <w:rsid w:val="00115950"/>
    <w:rsid w:val="00117620"/>
    <w:rsid w:val="0012007B"/>
    <w:rsid w:val="0012022D"/>
    <w:rsid w:val="00121688"/>
    <w:rsid w:val="00132A0E"/>
    <w:rsid w:val="00134963"/>
    <w:rsid w:val="0014220D"/>
    <w:rsid w:val="00146CEC"/>
    <w:rsid w:val="00161124"/>
    <w:rsid w:val="0016262C"/>
    <w:rsid w:val="00165EC8"/>
    <w:rsid w:val="00166C21"/>
    <w:rsid w:val="00170AA0"/>
    <w:rsid w:val="001740E8"/>
    <w:rsid w:val="00180FFD"/>
    <w:rsid w:val="00183AB6"/>
    <w:rsid w:val="00183EE6"/>
    <w:rsid w:val="00184DA7"/>
    <w:rsid w:val="00187E6D"/>
    <w:rsid w:val="00194A99"/>
    <w:rsid w:val="00196C05"/>
    <w:rsid w:val="001A0C55"/>
    <w:rsid w:val="001A4CE8"/>
    <w:rsid w:val="001A5D85"/>
    <w:rsid w:val="001A7185"/>
    <w:rsid w:val="001A7BDE"/>
    <w:rsid w:val="001B33C6"/>
    <w:rsid w:val="001C075B"/>
    <w:rsid w:val="001C369C"/>
    <w:rsid w:val="001C41C7"/>
    <w:rsid w:val="001C68A3"/>
    <w:rsid w:val="001F0D59"/>
    <w:rsid w:val="001F7998"/>
    <w:rsid w:val="00203BF3"/>
    <w:rsid w:val="0020711F"/>
    <w:rsid w:val="00217999"/>
    <w:rsid w:val="00227CD6"/>
    <w:rsid w:val="0024011F"/>
    <w:rsid w:val="00245635"/>
    <w:rsid w:val="00247A58"/>
    <w:rsid w:val="00252C3B"/>
    <w:rsid w:val="00266B13"/>
    <w:rsid w:val="0027156E"/>
    <w:rsid w:val="00277517"/>
    <w:rsid w:val="00282DDE"/>
    <w:rsid w:val="00283B68"/>
    <w:rsid w:val="00286DF2"/>
    <w:rsid w:val="0029437B"/>
    <w:rsid w:val="002A3353"/>
    <w:rsid w:val="002C73DB"/>
    <w:rsid w:val="002C7535"/>
    <w:rsid w:val="002D446F"/>
    <w:rsid w:val="002E0335"/>
    <w:rsid w:val="002E0931"/>
    <w:rsid w:val="002E2D57"/>
    <w:rsid w:val="002E3BFA"/>
    <w:rsid w:val="002E4BB9"/>
    <w:rsid w:val="002F18FE"/>
    <w:rsid w:val="002F2ECD"/>
    <w:rsid w:val="002F556F"/>
    <w:rsid w:val="002F6556"/>
    <w:rsid w:val="0031179C"/>
    <w:rsid w:val="003215F5"/>
    <w:rsid w:val="00325232"/>
    <w:rsid w:val="00326064"/>
    <w:rsid w:val="003420CA"/>
    <w:rsid w:val="003424C6"/>
    <w:rsid w:val="00366978"/>
    <w:rsid w:val="003711C6"/>
    <w:rsid w:val="00371EC6"/>
    <w:rsid w:val="003738D8"/>
    <w:rsid w:val="003807F6"/>
    <w:rsid w:val="003903E0"/>
    <w:rsid w:val="00390FC1"/>
    <w:rsid w:val="003A23E0"/>
    <w:rsid w:val="003A3EC6"/>
    <w:rsid w:val="003A5D1B"/>
    <w:rsid w:val="003B20B4"/>
    <w:rsid w:val="003B30DA"/>
    <w:rsid w:val="003B6DAD"/>
    <w:rsid w:val="003B77C7"/>
    <w:rsid w:val="003C53D9"/>
    <w:rsid w:val="003D05E5"/>
    <w:rsid w:val="003D1963"/>
    <w:rsid w:val="003F5054"/>
    <w:rsid w:val="003F6140"/>
    <w:rsid w:val="004023A5"/>
    <w:rsid w:val="004028D3"/>
    <w:rsid w:val="00405AB5"/>
    <w:rsid w:val="004147B5"/>
    <w:rsid w:val="004313EB"/>
    <w:rsid w:val="004317AB"/>
    <w:rsid w:val="00444A3D"/>
    <w:rsid w:val="00447A02"/>
    <w:rsid w:val="004521F5"/>
    <w:rsid w:val="004522A3"/>
    <w:rsid w:val="004563A1"/>
    <w:rsid w:val="00471233"/>
    <w:rsid w:val="00472678"/>
    <w:rsid w:val="00475F35"/>
    <w:rsid w:val="0047632F"/>
    <w:rsid w:val="004833E6"/>
    <w:rsid w:val="00485E25"/>
    <w:rsid w:val="00490382"/>
    <w:rsid w:val="004B56E5"/>
    <w:rsid w:val="004B5C73"/>
    <w:rsid w:val="004D0B89"/>
    <w:rsid w:val="004E55FB"/>
    <w:rsid w:val="00517166"/>
    <w:rsid w:val="00521AFA"/>
    <w:rsid w:val="00521BDD"/>
    <w:rsid w:val="005222C1"/>
    <w:rsid w:val="005316B8"/>
    <w:rsid w:val="00541300"/>
    <w:rsid w:val="00542D0D"/>
    <w:rsid w:val="00552FD3"/>
    <w:rsid w:val="00554EA4"/>
    <w:rsid w:val="00556D0D"/>
    <w:rsid w:val="00560830"/>
    <w:rsid w:val="00565917"/>
    <w:rsid w:val="00565920"/>
    <w:rsid w:val="00570C32"/>
    <w:rsid w:val="00571BDB"/>
    <w:rsid w:val="005733C1"/>
    <w:rsid w:val="00573930"/>
    <w:rsid w:val="00584520"/>
    <w:rsid w:val="00586BD2"/>
    <w:rsid w:val="005878F4"/>
    <w:rsid w:val="00591723"/>
    <w:rsid w:val="005A62D8"/>
    <w:rsid w:val="005A7F0A"/>
    <w:rsid w:val="005B2F25"/>
    <w:rsid w:val="005C1E45"/>
    <w:rsid w:val="005C30AB"/>
    <w:rsid w:val="005F1FD2"/>
    <w:rsid w:val="005F3B39"/>
    <w:rsid w:val="005F613B"/>
    <w:rsid w:val="00601DA5"/>
    <w:rsid w:val="006034A4"/>
    <w:rsid w:val="006169B2"/>
    <w:rsid w:val="00616E30"/>
    <w:rsid w:val="00624A8C"/>
    <w:rsid w:val="006302D2"/>
    <w:rsid w:val="00630D3D"/>
    <w:rsid w:val="006554A1"/>
    <w:rsid w:val="006636D3"/>
    <w:rsid w:val="00672506"/>
    <w:rsid w:val="006759C9"/>
    <w:rsid w:val="006811FE"/>
    <w:rsid w:val="00683DA2"/>
    <w:rsid w:val="0068534F"/>
    <w:rsid w:val="0068608A"/>
    <w:rsid w:val="00686469"/>
    <w:rsid w:val="00686BCA"/>
    <w:rsid w:val="00692324"/>
    <w:rsid w:val="006964C9"/>
    <w:rsid w:val="006A098E"/>
    <w:rsid w:val="006B22CC"/>
    <w:rsid w:val="006B7198"/>
    <w:rsid w:val="006C24DF"/>
    <w:rsid w:val="006D18DA"/>
    <w:rsid w:val="006D4073"/>
    <w:rsid w:val="006E0BB0"/>
    <w:rsid w:val="006E10FD"/>
    <w:rsid w:val="006E3C28"/>
    <w:rsid w:val="006E6F7C"/>
    <w:rsid w:val="006F0705"/>
    <w:rsid w:val="006F32C7"/>
    <w:rsid w:val="007013EE"/>
    <w:rsid w:val="007042AF"/>
    <w:rsid w:val="00711B1A"/>
    <w:rsid w:val="00712DE8"/>
    <w:rsid w:val="00712EA1"/>
    <w:rsid w:val="00713934"/>
    <w:rsid w:val="00714715"/>
    <w:rsid w:val="00720A05"/>
    <w:rsid w:val="007213E0"/>
    <w:rsid w:val="00725D6C"/>
    <w:rsid w:val="00727213"/>
    <w:rsid w:val="00734508"/>
    <w:rsid w:val="00736420"/>
    <w:rsid w:val="00750D9E"/>
    <w:rsid w:val="00761B90"/>
    <w:rsid w:val="0076694F"/>
    <w:rsid w:val="00767324"/>
    <w:rsid w:val="00775F9B"/>
    <w:rsid w:val="007820AF"/>
    <w:rsid w:val="00790D37"/>
    <w:rsid w:val="0079311F"/>
    <w:rsid w:val="0079473B"/>
    <w:rsid w:val="007A1697"/>
    <w:rsid w:val="007A4AC8"/>
    <w:rsid w:val="007C6104"/>
    <w:rsid w:val="007D6058"/>
    <w:rsid w:val="007E2127"/>
    <w:rsid w:val="007F0A43"/>
    <w:rsid w:val="007F4E83"/>
    <w:rsid w:val="007F4F18"/>
    <w:rsid w:val="008126D5"/>
    <w:rsid w:val="0081361E"/>
    <w:rsid w:val="008221EE"/>
    <w:rsid w:val="0083059D"/>
    <w:rsid w:val="0083217C"/>
    <w:rsid w:val="00846B14"/>
    <w:rsid w:val="00853DF7"/>
    <w:rsid w:val="008616D9"/>
    <w:rsid w:val="00863907"/>
    <w:rsid w:val="00871B02"/>
    <w:rsid w:val="008771AB"/>
    <w:rsid w:val="00881FEF"/>
    <w:rsid w:val="008879AB"/>
    <w:rsid w:val="008A53B3"/>
    <w:rsid w:val="008B38A8"/>
    <w:rsid w:val="008C040E"/>
    <w:rsid w:val="008C15F2"/>
    <w:rsid w:val="008C54A1"/>
    <w:rsid w:val="008D63A0"/>
    <w:rsid w:val="008E3EA1"/>
    <w:rsid w:val="008E5290"/>
    <w:rsid w:val="008E5535"/>
    <w:rsid w:val="008F0F90"/>
    <w:rsid w:val="008F5115"/>
    <w:rsid w:val="008F66B7"/>
    <w:rsid w:val="008F7742"/>
    <w:rsid w:val="009002F5"/>
    <w:rsid w:val="00900C53"/>
    <w:rsid w:val="00910D77"/>
    <w:rsid w:val="00915676"/>
    <w:rsid w:val="00920979"/>
    <w:rsid w:val="00924F9B"/>
    <w:rsid w:val="00930383"/>
    <w:rsid w:val="00933EE3"/>
    <w:rsid w:val="0094308E"/>
    <w:rsid w:val="0094384D"/>
    <w:rsid w:val="0095287C"/>
    <w:rsid w:val="00956B9C"/>
    <w:rsid w:val="0096023B"/>
    <w:rsid w:val="0096762B"/>
    <w:rsid w:val="00972268"/>
    <w:rsid w:val="0097234A"/>
    <w:rsid w:val="00982EB8"/>
    <w:rsid w:val="00991115"/>
    <w:rsid w:val="009B474B"/>
    <w:rsid w:val="009B6D89"/>
    <w:rsid w:val="009C1837"/>
    <w:rsid w:val="009D1F7E"/>
    <w:rsid w:val="009E3B7E"/>
    <w:rsid w:val="009F20A4"/>
    <w:rsid w:val="00A13002"/>
    <w:rsid w:val="00A2191A"/>
    <w:rsid w:val="00A223C4"/>
    <w:rsid w:val="00A30BFB"/>
    <w:rsid w:val="00A36CA6"/>
    <w:rsid w:val="00A440DA"/>
    <w:rsid w:val="00A60628"/>
    <w:rsid w:val="00A701B0"/>
    <w:rsid w:val="00A70334"/>
    <w:rsid w:val="00A74AF2"/>
    <w:rsid w:val="00A853AF"/>
    <w:rsid w:val="00A87ECE"/>
    <w:rsid w:val="00A927CE"/>
    <w:rsid w:val="00A9668D"/>
    <w:rsid w:val="00A966B7"/>
    <w:rsid w:val="00AA1F57"/>
    <w:rsid w:val="00AA33FF"/>
    <w:rsid w:val="00AA4E44"/>
    <w:rsid w:val="00AB245F"/>
    <w:rsid w:val="00AB3347"/>
    <w:rsid w:val="00AC4DD2"/>
    <w:rsid w:val="00AC6842"/>
    <w:rsid w:val="00AD0F5D"/>
    <w:rsid w:val="00AD273A"/>
    <w:rsid w:val="00AD3BC5"/>
    <w:rsid w:val="00AD580B"/>
    <w:rsid w:val="00AE5C97"/>
    <w:rsid w:val="00AE67C4"/>
    <w:rsid w:val="00AF01F7"/>
    <w:rsid w:val="00AF470B"/>
    <w:rsid w:val="00AF6B2A"/>
    <w:rsid w:val="00B023FC"/>
    <w:rsid w:val="00B1150C"/>
    <w:rsid w:val="00B13047"/>
    <w:rsid w:val="00B21906"/>
    <w:rsid w:val="00B27964"/>
    <w:rsid w:val="00B304CE"/>
    <w:rsid w:val="00B33264"/>
    <w:rsid w:val="00B35AF2"/>
    <w:rsid w:val="00B52748"/>
    <w:rsid w:val="00B656A9"/>
    <w:rsid w:val="00B72696"/>
    <w:rsid w:val="00B72CA8"/>
    <w:rsid w:val="00B76505"/>
    <w:rsid w:val="00B8576F"/>
    <w:rsid w:val="00B85FB8"/>
    <w:rsid w:val="00B945E2"/>
    <w:rsid w:val="00B95362"/>
    <w:rsid w:val="00B9656A"/>
    <w:rsid w:val="00BA7457"/>
    <w:rsid w:val="00BA7A89"/>
    <w:rsid w:val="00BB7F22"/>
    <w:rsid w:val="00BC780F"/>
    <w:rsid w:val="00BD61CB"/>
    <w:rsid w:val="00BE0C04"/>
    <w:rsid w:val="00BF799B"/>
    <w:rsid w:val="00C0042B"/>
    <w:rsid w:val="00C0401F"/>
    <w:rsid w:val="00C05635"/>
    <w:rsid w:val="00C142B8"/>
    <w:rsid w:val="00C149DD"/>
    <w:rsid w:val="00C16AF6"/>
    <w:rsid w:val="00C1703B"/>
    <w:rsid w:val="00C20472"/>
    <w:rsid w:val="00C238EE"/>
    <w:rsid w:val="00C2437E"/>
    <w:rsid w:val="00C253DE"/>
    <w:rsid w:val="00C25A87"/>
    <w:rsid w:val="00C26951"/>
    <w:rsid w:val="00C3492A"/>
    <w:rsid w:val="00C367E0"/>
    <w:rsid w:val="00C43637"/>
    <w:rsid w:val="00C45584"/>
    <w:rsid w:val="00C46772"/>
    <w:rsid w:val="00C47383"/>
    <w:rsid w:val="00C55338"/>
    <w:rsid w:val="00C563B2"/>
    <w:rsid w:val="00C70316"/>
    <w:rsid w:val="00C71333"/>
    <w:rsid w:val="00C727A0"/>
    <w:rsid w:val="00C758E1"/>
    <w:rsid w:val="00C76AA2"/>
    <w:rsid w:val="00C8223B"/>
    <w:rsid w:val="00C8485E"/>
    <w:rsid w:val="00C84DAC"/>
    <w:rsid w:val="00C87A77"/>
    <w:rsid w:val="00C90B27"/>
    <w:rsid w:val="00C90DC9"/>
    <w:rsid w:val="00C956F9"/>
    <w:rsid w:val="00C95A5F"/>
    <w:rsid w:val="00CA23CA"/>
    <w:rsid w:val="00CB4F8F"/>
    <w:rsid w:val="00CC4B82"/>
    <w:rsid w:val="00CD3035"/>
    <w:rsid w:val="00CD3442"/>
    <w:rsid w:val="00CD430E"/>
    <w:rsid w:val="00CD47F5"/>
    <w:rsid w:val="00CE0036"/>
    <w:rsid w:val="00CF11AE"/>
    <w:rsid w:val="00CF6D55"/>
    <w:rsid w:val="00D01B0D"/>
    <w:rsid w:val="00D1021E"/>
    <w:rsid w:val="00D13C3D"/>
    <w:rsid w:val="00D165CB"/>
    <w:rsid w:val="00D16B6C"/>
    <w:rsid w:val="00D23798"/>
    <w:rsid w:val="00D32E81"/>
    <w:rsid w:val="00D33A4A"/>
    <w:rsid w:val="00D3636E"/>
    <w:rsid w:val="00D365B3"/>
    <w:rsid w:val="00D403D6"/>
    <w:rsid w:val="00D41F96"/>
    <w:rsid w:val="00D46BDC"/>
    <w:rsid w:val="00D6365B"/>
    <w:rsid w:val="00D646B3"/>
    <w:rsid w:val="00D739B0"/>
    <w:rsid w:val="00D76330"/>
    <w:rsid w:val="00D774B0"/>
    <w:rsid w:val="00D831AC"/>
    <w:rsid w:val="00D840E1"/>
    <w:rsid w:val="00D846BE"/>
    <w:rsid w:val="00D92AF4"/>
    <w:rsid w:val="00D94177"/>
    <w:rsid w:val="00D96D2A"/>
    <w:rsid w:val="00DA1304"/>
    <w:rsid w:val="00DA25EA"/>
    <w:rsid w:val="00DA7D93"/>
    <w:rsid w:val="00DC2337"/>
    <w:rsid w:val="00DC3D10"/>
    <w:rsid w:val="00DD4CE6"/>
    <w:rsid w:val="00DD5EE5"/>
    <w:rsid w:val="00DF3C41"/>
    <w:rsid w:val="00E0174C"/>
    <w:rsid w:val="00E03E28"/>
    <w:rsid w:val="00E1466C"/>
    <w:rsid w:val="00E15EB1"/>
    <w:rsid w:val="00E15FFF"/>
    <w:rsid w:val="00E22047"/>
    <w:rsid w:val="00E2582A"/>
    <w:rsid w:val="00E30E07"/>
    <w:rsid w:val="00E31AED"/>
    <w:rsid w:val="00E3425E"/>
    <w:rsid w:val="00E412E1"/>
    <w:rsid w:val="00E47EF6"/>
    <w:rsid w:val="00E5027B"/>
    <w:rsid w:val="00E53DFF"/>
    <w:rsid w:val="00E5732C"/>
    <w:rsid w:val="00E57CAF"/>
    <w:rsid w:val="00E606ED"/>
    <w:rsid w:val="00E626DD"/>
    <w:rsid w:val="00E6377A"/>
    <w:rsid w:val="00E65620"/>
    <w:rsid w:val="00E727D2"/>
    <w:rsid w:val="00E76464"/>
    <w:rsid w:val="00E85AF8"/>
    <w:rsid w:val="00E8656A"/>
    <w:rsid w:val="00E86658"/>
    <w:rsid w:val="00E9062E"/>
    <w:rsid w:val="00E96219"/>
    <w:rsid w:val="00EB1536"/>
    <w:rsid w:val="00EB747B"/>
    <w:rsid w:val="00EC57D0"/>
    <w:rsid w:val="00EC7C96"/>
    <w:rsid w:val="00ED180A"/>
    <w:rsid w:val="00EE18BF"/>
    <w:rsid w:val="00EE48F4"/>
    <w:rsid w:val="00EE6DCC"/>
    <w:rsid w:val="00EE6F71"/>
    <w:rsid w:val="00EF0AC6"/>
    <w:rsid w:val="00EF626C"/>
    <w:rsid w:val="00F02E9F"/>
    <w:rsid w:val="00F119B2"/>
    <w:rsid w:val="00F11BDB"/>
    <w:rsid w:val="00F125A0"/>
    <w:rsid w:val="00F159DF"/>
    <w:rsid w:val="00F3540A"/>
    <w:rsid w:val="00F36498"/>
    <w:rsid w:val="00F37528"/>
    <w:rsid w:val="00F400C9"/>
    <w:rsid w:val="00F52255"/>
    <w:rsid w:val="00F613BD"/>
    <w:rsid w:val="00F61C54"/>
    <w:rsid w:val="00F652C8"/>
    <w:rsid w:val="00F6725E"/>
    <w:rsid w:val="00F70276"/>
    <w:rsid w:val="00F70ABA"/>
    <w:rsid w:val="00F71D4E"/>
    <w:rsid w:val="00F77827"/>
    <w:rsid w:val="00F77F1B"/>
    <w:rsid w:val="00F82733"/>
    <w:rsid w:val="00F9087A"/>
    <w:rsid w:val="00F93C05"/>
    <w:rsid w:val="00F9558D"/>
    <w:rsid w:val="00FA4764"/>
    <w:rsid w:val="00FA498F"/>
    <w:rsid w:val="00FC20C1"/>
    <w:rsid w:val="00FC2414"/>
    <w:rsid w:val="00FC27C5"/>
    <w:rsid w:val="00FC4C1B"/>
    <w:rsid w:val="00FD5FD8"/>
    <w:rsid w:val="00FE666D"/>
    <w:rsid w:val="00FF1159"/>
    <w:rsid w:val="00FF5398"/>
    <w:rsid w:val="043D416B"/>
    <w:rsid w:val="074F9721"/>
    <w:rsid w:val="096689D9"/>
    <w:rsid w:val="19EB453C"/>
    <w:rsid w:val="1F4B1634"/>
    <w:rsid w:val="247CD7A9"/>
    <w:rsid w:val="4C016BA5"/>
    <w:rsid w:val="4EFF836A"/>
    <w:rsid w:val="516798A5"/>
    <w:rsid w:val="591D9C54"/>
    <w:rsid w:val="5CAC6C36"/>
    <w:rsid w:val="6206B794"/>
    <w:rsid w:val="6A6A1510"/>
    <w:rsid w:val="74591E39"/>
    <w:rsid w:val="79B492E7"/>
    <w:rsid w:val="7FC4A93A"/>
    <w:rsid w:val="7FFCFB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31010"/>
  <w15:chartTrackingRefBased/>
  <w15:docId w15:val="{2E6132CE-466F-41DB-8F3B-1055A3660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C54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8C54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8C54A1"/>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8C54A1"/>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8C54A1"/>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8C54A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C54A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C54A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C54A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54A1"/>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8C54A1"/>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8C54A1"/>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C54A1"/>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8C54A1"/>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8C54A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C54A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C54A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C54A1"/>
    <w:rPr>
      <w:rFonts w:eastAsiaTheme="majorEastAsia" w:cstheme="majorBidi"/>
      <w:color w:val="272727" w:themeColor="text1" w:themeTint="D8"/>
    </w:rPr>
  </w:style>
  <w:style w:type="paragraph" w:styleId="Nzev">
    <w:name w:val="Title"/>
    <w:basedOn w:val="Normln"/>
    <w:next w:val="Normln"/>
    <w:link w:val="NzevChar"/>
    <w:uiPriority w:val="10"/>
    <w:qFormat/>
    <w:rsid w:val="008C5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C54A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C54A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C54A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C54A1"/>
    <w:pPr>
      <w:spacing w:before="160"/>
      <w:jc w:val="center"/>
    </w:pPr>
    <w:rPr>
      <w:i/>
      <w:iCs/>
      <w:color w:val="404040" w:themeColor="text1" w:themeTint="BF"/>
    </w:rPr>
  </w:style>
  <w:style w:type="character" w:customStyle="1" w:styleId="CittChar">
    <w:name w:val="Citát Char"/>
    <w:basedOn w:val="Standardnpsmoodstavce"/>
    <w:link w:val="Citt"/>
    <w:uiPriority w:val="29"/>
    <w:rsid w:val="008C54A1"/>
    <w:rPr>
      <w:i/>
      <w:iCs/>
      <w:color w:val="404040" w:themeColor="text1" w:themeTint="BF"/>
    </w:rPr>
  </w:style>
  <w:style w:type="paragraph" w:styleId="Odstavecseseznamem">
    <w:name w:val="List Paragraph"/>
    <w:basedOn w:val="Normln"/>
    <w:uiPriority w:val="34"/>
    <w:qFormat/>
    <w:rsid w:val="008C54A1"/>
    <w:pPr>
      <w:ind w:left="720"/>
      <w:contextualSpacing/>
    </w:pPr>
  </w:style>
  <w:style w:type="character" w:styleId="Zdraznnintenzivn">
    <w:name w:val="Intense Emphasis"/>
    <w:basedOn w:val="Standardnpsmoodstavce"/>
    <w:uiPriority w:val="21"/>
    <w:qFormat/>
    <w:rsid w:val="008C54A1"/>
    <w:rPr>
      <w:i/>
      <w:iCs/>
      <w:color w:val="2F5496" w:themeColor="accent1" w:themeShade="BF"/>
    </w:rPr>
  </w:style>
  <w:style w:type="paragraph" w:styleId="Vrazncitt">
    <w:name w:val="Intense Quote"/>
    <w:basedOn w:val="Normln"/>
    <w:next w:val="Normln"/>
    <w:link w:val="VrazncittChar"/>
    <w:uiPriority w:val="30"/>
    <w:qFormat/>
    <w:rsid w:val="008C54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8C54A1"/>
    <w:rPr>
      <w:i/>
      <w:iCs/>
      <w:color w:val="2F5496" w:themeColor="accent1" w:themeShade="BF"/>
    </w:rPr>
  </w:style>
  <w:style w:type="character" w:styleId="Odkazintenzivn">
    <w:name w:val="Intense Reference"/>
    <w:basedOn w:val="Standardnpsmoodstavce"/>
    <w:uiPriority w:val="32"/>
    <w:qFormat/>
    <w:rsid w:val="008C54A1"/>
    <w:rPr>
      <w:b/>
      <w:bCs/>
      <w:smallCaps/>
      <w:color w:val="2F5496" w:themeColor="accent1" w:themeShade="BF"/>
      <w:spacing w:val="5"/>
    </w:rPr>
  </w:style>
  <w:style w:type="paragraph" w:styleId="Zhlav">
    <w:name w:val="header"/>
    <w:basedOn w:val="Normln"/>
    <w:link w:val="ZhlavChar"/>
    <w:uiPriority w:val="99"/>
    <w:unhideWhenUsed/>
    <w:rsid w:val="008C54A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54A1"/>
  </w:style>
  <w:style w:type="paragraph" w:styleId="Zpat">
    <w:name w:val="footer"/>
    <w:basedOn w:val="Normln"/>
    <w:link w:val="ZpatChar"/>
    <w:uiPriority w:val="99"/>
    <w:unhideWhenUsed/>
    <w:rsid w:val="008C54A1"/>
    <w:pPr>
      <w:tabs>
        <w:tab w:val="center" w:pos="4536"/>
        <w:tab w:val="right" w:pos="9072"/>
      </w:tabs>
      <w:spacing w:after="0" w:line="240" w:lineRule="auto"/>
    </w:pPr>
  </w:style>
  <w:style w:type="character" w:customStyle="1" w:styleId="ZpatChar">
    <w:name w:val="Zápatí Char"/>
    <w:basedOn w:val="Standardnpsmoodstavce"/>
    <w:link w:val="Zpat"/>
    <w:uiPriority w:val="99"/>
    <w:rsid w:val="008C54A1"/>
  </w:style>
  <w:style w:type="paragraph" w:styleId="Zkladntext">
    <w:name w:val="Body Text"/>
    <w:basedOn w:val="Normln"/>
    <w:link w:val="ZkladntextChar"/>
    <w:uiPriority w:val="99"/>
    <w:unhideWhenUsed/>
    <w:rsid w:val="008E5290"/>
    <w:pPr>
      <w:spacing w:after="120"/>
    </w:pPr>
  </w:style>
  <w:style w:type="character" w:customStyle="1" w:styleId="ZkladntextChar">
    <w:name w:val="Základní text Char"/>
    <w:basedOn w:val="Standardnpsmoodstavce"/>
    <w:link w:val="Zkladntext"/>
    <w:uiPriority w:val="99"/>
    <w:rsid w:val="008E5290"/>
  </w:style>
  <w:style w:type="character" w:styleId="Hypertextovodkaz">
    <w:name w:val="Hyperlink"/>
    <w:basedOn w:val="Standardnpsmoodstavce"/>
    <w:uiPriority w:val="99"/>
    <w:unhideWhenUsed/>
    <w:rsid w:val="00C76AA2"/>
    <w:rPr>
      <w:color w:val="0563C1" w:themeColor="hyperlink"/>
      <w:u w:val="single"/>
    </w:rPr>
  </w:style>
  <w:style w:type="character" w:styleId="Nevyeenzmnka">
    <w:name w:val="Unresolved Mention"/>
    <w:basedOn w:val="Standardnpsmoodstavce"/>
    <w:uiPriority w:val="99"/>
    <w:semiHidden/>
    <w:unhideWhenUsed/>
    <w:rsid w:val="00C76AA2"/>
    <w:rPr>
      <w:color w:val="605E5C"/>
      <w:shd w:val="clear" w:color="auto" w:fill="E1DFDD"/>
    </w:rPr>
  </w:style>
  <w:style w:type="character" w:styleId="Odkaznakoment">
    <w:name w:val="annotation reference"/>
    <w:basedOn w:val="Standardnpsmoodstavce"/>
    <w:uiPriority w:val="99"/>
    <w:semiHidden/>
    <w:unhideWhenUsed/>
    <w:rsid w:val="00C76AA2"/>
    <w:rPr>
      <w:sz w:val="16"/>
      <w:szCs w:val="16"/>
    </w:rPr>
  </w:style>
  <w:style w:type="paragraph" w:styleId="Textkomente">
    <w:name w:val="annotation text"/>
    <w:basedOn w:val="Normln"/>
    <w:link w:val="TextkomenteChar"/>
    <w:uiPriority w:val="99"/>
    <w:unhideWhenUsed/>
    <w:rsid w:val="00C76AA2"/>
    <w:pPr>
      <w:spacing w:line="240" w:lineRule="auto"/>
    </w:pPr>
    <w:rPr>
      <w:sz w:val="20"/>
      <w:szCs w:val="20"/>
    </w:rPr>
  </w:style>
  <w:style w:type="character" w:customStyle="1" w:styleId="TextkomenteChar">
    <w:name w:val="Text komentáře Char"/>
    <w:basedOn w:val="Standardnpsmoodstavce"/>
    <w:link w:val="Textkomente"/>
    <w:uiPriority w:val="99"/>
    <w:rsid w:val="00C76AA2"/>
    <w:rPr>
      <w:sz w:val="20"/>
      <w:szCs w:val="20"/>
    </w:rPr>
  </w:style>
  <w:style w:type="paragraph" w:styleId="Pedmtkomente">
    <w:name w:val="annotation subject"/>
    <w:basedOn w:val="Textkomente"/>
    <w:next w:val="Textkomente"/>
    <w:link w:val="PedmtkomenteChar"/>
    <w:uiPriority w:val="99"/>
    <w:semiHidden/>
    <w:unhideWhenUsed/>
    <w:rsid w:val="00C76AA2"/>
    <w:rPr>
      <w:b/>
      <w:bCs/>
    </w:rPr>
  </w:style>
  <w:style w:type="character" w:customStyle="1" w:styleId="PedmtkomenteChar">
    <w:name w:val="Předmět komentáře Char"/>
    <w:basedOn w:val="TextkomenteChar"/>
    <w:link w:val="Pedmtkomente"/>
    <w:uiPriority w:val="99"/>
    <w:semiHidden/>
    <w:rsid w:val="00C76AA2"/>
    <w:rPr>
      <w:b/>
      <w:bCs/>
      <w:sz w:val="20"/>
      <w:szCs w:val="20"/>
    </w:rPr>
  </w:style>
  <w:style w:type="paragraph" w:styleId="Normlnweb">
    <w:name w:val="Normal (Web)"/>
    <w:basedOn w:val="Normln"/>
    <w:uiPriority w:val="99"/>
    <w:unhideWhenUsed/>
    <w:qFormat/>
    <w:rsid w:val="00C76AA2"/>
    <w:pPr>
      <w:suppressAutoHyphens/>
      <w:spacing w:beforeAutospacing="1"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F2-zkladnCharChar">
    <w:name w:val="F2 - základní Char Char"/>
    <w:link w:val="F2-zkladn"/>
    <w:locked/>
    <w:rsid w:val="00C76AA2"/>
    <w:rPr>
      <w:rFonts w:ascii="Arial" w:eastAsia="Times New Roman" w:hAnsi="Arial" w:cs="Arial"/>
      <w:lang w:eastAsia="cs-CZ"/>
    </w:rPr>
  </w:style>
  <w:style w:type="paragraph" w:customStyle="1" w:styleId="F2-zkladn">
    <w:name w:val="F2 - základní"/>
    <w:link w:val="F2-zkladnCharChar"/>
    <w:rsid w:val="00C76AA2"/>
    <w:pPr>
      <w:spacing w:before="240" w:after="0" w:line="300" w:lineRule="exact"/>
      <w:jc w:val="both"/>
    </w:pPr>
    <w:rPr>
      <w:rFonts w:ascii="Arial" w:eastAsia="Times New Roman" w:hAnsi="Arial" w:cs="Arial"/>
      <w:lang w:eastAsia="cs-CZ"/>
    </w:rPr>
  </w:style>
  <w:style w:type="paragraph" w:styleId="Revize">
    <w:name w:val="Revision"/>
    <w:hidden/>
    <w:uiPriority w:val="99"/>
    <w:semiHidden/>
    <w:rsid w:val="007213E0"/>
    <w:pPr>
      <w:spacing w:after="0" w:line="240" w:lineRule="auto"/>
    </w:pPr>
  </w:style>
  <w:style w:type="character" w:styleId="Sledovanodkaz">
    <w:name w:val="FollowedHyperlink"/>
    <w:basedOn w:val="Standardnpsmoodstavce"/>
    <w:uiPriority w:val="99"/>
    <w:semiHidden/>
    <w:unhideWhenUsed/>
    <w:rsid w:val="00F93C05"/>
    <w:rPr>
      <w:color w:val="954F72" w:themeColor="followedHyperlink"/>
      <w:u w:val="single"/>
    </w:rPr>
  </w:style>
  <w:style w:type="character" w:customStyle="1" w:styleId="apple-converted-space">
    <w:name w:val="apple-converted-space"/>
    <w:basedOn w:val="Standardnpsmoodstavce"/>
    <w:rsid w:val="00CA2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amila.zitnakova@crestcom.cz"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yards.cz/" TargetMode="External"/><Relationship Id="rId4" Type="http://schemas.openxmlformats.org/officeDocument/2006/relationships/styles" Target="styles.xml"/><Relationship Id="rId9" Type="http://schemas.openxmlformats.org/officeDocument/2006/relationships/hyperlink" Target="https://www.so-ho.cz/cresco-real-estat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Props1.xml><?xml version="1.0" encoding="utf-8"?>
<ds:datastoreItem xmlns:ds="http://schemas.openxmlformats.org/officeDocument/2006/customXml" ds:itemID="{9B2239C2-8D51-4671-B10B-9ED8BCE31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127E1C-57F9-4D57-A864-B9142A861A46}">
  <ds:schemaRefs>
    <ds:schemaRef ds:uri="http://schemas.microsoft.com/sharepoint/v3/contenttype/forms"/>
  </ds:schemaRefs>
</ds:datastoreItem>
</file>

<file path=customXml/itemProps3.xml><?xml version="1.0" encoding="utf-8"?>
<ds:datastoreItem xmlns:ds="http://schemas.openxmlformats.org/officeDocument/2006/customXml" ds:itemID="{92095748-3481-43A1-86B0-3F594B11344C}">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931</Words>
  <Characters>5495</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Žitňáková</dc:creator>
  <cp:keywords/>
  <dc:description/>
  <cp:lastModifiedBy>Urbanová Karolína | CRESCO</cp:lastModifiedBy>
  <cp:revision>3</cp:revision>
  <cp:lastPrinted>2026-01-30T14:22:00Z</cp:lastPrinted>
  <dcterms:created xsi:type="dcterms:W3CDTF">2026-09-01T10:33:00Z</dcterms:created>
  <dcterms:modified xsi:type="dcterms:W3CDTF">2026-09-01T10:37:00Z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