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F49AE" w14:textId="4D7ED540" w:rsidR="00115950" w:rsidRDefault="00115950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</w:p>
    <w:p w14:paraId="46129F64" w14:textId="77777777" w:rsidR="00BD15B5" w:rsidRDefault="00BD15B5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</w:p>
    <w:p w14:paraId="2266B4A0" w14:textId="04D79E97" w:rsidR="009811DA" w:rsidRPr="00C95A5F" w:rsidRDefault="3ED423A4" w:rsidP="00C95A5F">
      <w:pPr>
        <w:spacing w:line="320" w:lineRule="atLeast"/>
        <w:rPr>
          <w:rFonts w:ascii="Arial" w:hAnsi="Arial" w:cs="Arial"/>
          <w:b/>
          <w:bCs/>
          <w:sz w:val="24"/>
          <w:szCs w:val="24"/>
        </w:rPr>
      </w:pPr>
      <w:r w:rsidRPr="61732ED5">
        <w:rPr>
          <w:rFonts w:ascii="Arial" w:hAnsi="Arial" w:cs="Arial"/>
          <w:b/>
          <w:bCs/>
          <w:sz w:val="24"/>
          <w:szCs w:val="24"/>
        </w:rPr>
        <w:t xml:space="preserve">TISKOVÁ ZPRÁVA                                                                          </w:t>
      </w:r>
      <w:r w:rsidR="00BD15B5">
        <w:rPr>
          <w:rFonts w:ascii="Arial" w:hAnsi="Arial" w:cs="Arial"/>
          <w:b/>
          <w:bCs/>
          <w:sz w:val="24"/>
          <w:szCs w:val="24"/>
        </w:rPr>
        <w:t xml:space="preserve">        </w:t>
      </w:r>
      <w:r w:rsidR="0097416F">
        <w:rPr>
          <w:rFonts w:ascii="Arial" w:hAnsi="Arial" w:cs="Arial"/>
          <w:b/>
          <w:bCs/>
          <w:sz w:val="24"/>
          <w:szCs w:val="24"/>
        </w:rPr>
        <w:t>7</w:t>
      </w:r>
      <w:r w:rsidR="00BD15B5">
        <w:rPr>
          <w:rFonts w:ascii="Arial" w:hAnsi="Arial" w:cs="Arial"/>
          <w:b/>
          <w:bCs/>
          <w:sz w:val="24"/>
          <w:szCs w:val="24"/>
        </w:rPr>
        <w:t xml:space="preserve">. září </w:t>
      </w:r>
      <w:r w:rsidRPr="61732ED5">
        <w:rPr>
          <w:rFonts w:ascii="Arial" w:hAnsi="Arial" w:cs="Arial"/>
          <w:b/>
          <w:bCs/>
          <w:sz w:val="24"/>
          <w:szCs w:val="24"/>
        </w:rPr>
        <w:t>2026</w:t>
      </w:r>
    </w:p>
    <w:p w14:paraId="1068CB46" w14:textId="77777777" w:rsidR="00342E65" w:rsidRDefault="00342E65" w:rsidP="009377F5">
      <w:pPr>
        <w:pStyle w:val="Normlnweb"/>
        <w:jc w:val="both"/>
        <w:rPr>
          <w:rFonts w:ascii="Arial" w:eastAsiaTheme="majorEastAsia" w:hAnsi="Arial" w:cs="Arial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342E65">
        <w:rPr>
          <w:rFonts w:ascii="Arial" w:eastAsiaTheme="majorEastAsia" w:hAnsi="Arial" w:cs="Arial"/>
          <w:b/>
          <w:bCs/>
          <w:color w:val="000000" w:themeColor="text1"/>
          <w:kern w:val="2"/>
          <w:sz w:val="28"/>
          <w:szCs w:val="28"/>
          <w:lang w:eastAsia="en-US"/>
          <w14:ligatures w14:val="standardContextual"/>
        </w:rPr>
        <w:t>Stejná plocha, až půl milionu navíc. Češi dávají před 1,5+kk přednost klasickému 2+kk</w:t>
      </w:r>
    </w:p>
    <w:p w14:paraId="0EB84D2F" w14:textId="77777777" w:rsidR="00342E65" w:rsidRDefault="00342E65" w:rsidP="00342E65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 w:rsidRPr="00342E65">
        <w:rPr>
          <w:rFonts w:ascii="Arial" w:hAnsi="Arial" w:cs="Arial"/>
          <w:b/>
          <w:bCs/>
          <w:sz w:val="22"/>
          <w:szCs w:val="22"/>
        </w:rPr>
        <w:t>Rostoucí ceny bydlení tlačí kupující k menším výměrám, z komfortu však ustupovat nechtějí. Jednou z odpovědí developerů jsou proto kompaktní byty s alespoň částečně odděleným prostorem na spaní, označované také jako 1,5+kk. Zkušenosti CRESCO REAL ESTATE ale ukazují výrazný rozdíl mezi českým a slovenským trhem. Zatímco na Slovensku se dispozice 1,5+kk stala běžnou součástí nabídky, čeští zákazníci stále preferují tradiční 2+kk. V pražské SO-HO Rezidenci jsou za něj u srovnatelně velkých bytů ochotni zaplatit i o více než 10 000 korun za metr čtvereční navíc. U bytu kolem 43 m² tak rozdíl může dosáhnout téměř půl milionu korun.</w:t>
      </w:r>
    </w:p>
    <w:p w14:paraId="2F9906B0" w14:textId="3BE23DD0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sz w:val="22"/>
          <w:szCs w:val="22"/>
        </w:rPr>
        <w:t xml:space="preserve">Dispozice označovaná jako 1,5+kk kombinuje kompaktní výměru s vyčleněným prostorem na spaní. Oproti běžnému 1+kk tak nabízí větší soukromí, nejde však ještě o klasické 2+kk se samostatnou ložnicí. Právě tento mezistupeň může být zajímavý především pro jednotlivce nebo páry, kteří hledají dostupnější bydlení, ale chtějí </w:t>
      </w:r>
      <w:r w:rsidR="008F0449">
        <w:rPr>
          <w:rFonts w:ascii="Arial" w:hAnsi="Arial" w:cs="Arial"/>
          <w:sz w:val="22"/>
          <w:szCs w:val="22"/>
        </w:rPr>
        <w:t xml:space="preserve">mít spaní alespoň částečně </w:t>
      </w:r>
      <w:r w:rsidR="00BE1683">
        <w:rPr>
          <w:rFonts w:ascii="Arial" w:hAnsi="Arial" w:cs="Arial"/>
          <w:sz w:val="22"/>
          <w:szCs w:val="22"/>
        </w:rPr>
        <w:t>oddělené</w:t>
      </w:r>
      <w:r w:rsidR="008F0449">
        <w:rPr>
          <w:rFonts w:ascii="Arial" w:hAnsi="Arial" w:cs="Arial"/>
          <w:sz w:val="22"/>
          <w:szCs w:val="22"/>
        </w:rPr>
        <w:t xml:space="preserve"> od hlavního obytného prostoru.</w:t>
      </w:r>
    </w:p>
    <w:p w14:paraId="4BE4DAC0" w14:textId="65AD0271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i/>
          <w:iCs/>
          <w:sz w:val="22"/>
          <w:szCs w:val="22"/>
        </w:rPr>
        <w:t>„S rostoucími cenami bydlení není zmenšování bytů jen otázkou životního stylu, ale stále častěji také dostupnosti. Úkolem developera proto není pouze ubrat metry čtvereční, ale využít je tak, aby i menší byt nabízel kvalitní a dlouhodobě využitelné bydlení. Dispozice 1,5+kk může být jednou z cest. Naše zkušenost ale ukazuje, že stejně důležité jako samotný půdorys jsou zvyklosti konkrétního trhu,“</w:t>
      </w:r>
      <w:r w:rsidRPr="00342E65">
        <w:rPr>
          <w:rFonts w:ascii="Arial" w:hAnsi="Arial" w:cs="Arial"/>
          <w:sz w:val="22"/>
          <w:szCs w:val="22"/>
        </w:rPr>
        <w:t xml:space="preserve"> říká Aleš Svatoň, generální ředitel CRESCO REAL ESTATE Česká republika.</w:t>
      </w:r>
    </w:p>
    <w:p w14:paraId="331B48E0" w14:textId="1A691204" w:rsidR="002A4F6D" w:rsidRPr="00E95C38" w:rsidRDefault="002A4F6D" w:rsidP="00342E65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 w:rsidRPr="00E95C38">
        <w:rPr>
          <w:rFonts w:ascii="Arial" w:hAnsi="Arial" w:cs="Arial"/>
          <w:b/>
          <w:bCs/>
          <w:sz w:val="22"/>
          <w:szCs w:val="22"/>
        </w:rPr>
        <w:t>Co funguje na Slovensku, naráží v Česku na zvyklosti</w:t>
      </w:r>
    </w:p>
    <w:p w14:paraId="1CE14527" w14:textId="7EBE1C53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sz w:val="22"/>
          <w:szCs w:val="22"/>
        </w:rPr>
        <w:t xml:space="preserve">CRESCO REAL ESTATE s dispozicí 1,5+kk </w:t>
      </w:r>
      <w:r w:rsidR="00BE1683">
        <w:rPr>
          <w:rFonts w:ascii="Arial" w:hAnsi="Arial" w:cs="Arial"/>
          <w:sz w:val="22"/>
          <w:szCs w:val="22"/>
        </w:rPr>
        <w:t xml:space="preserve">pracuje už </w:t>
      </w:r>
      <w:r w:rsidRPr="00342E65">
        <w:rPr>
          <w:rFonts w:ascii="Arial" w:hAnsi="Arial" w:cs="Arial"/>
          <w:sz w:val="22"/>
          <w:szCs w:val="22"/>
        </w:rPr>
        <w:t>několik let. Na Slovensku jde o zavedenou kategorii, kterou zákazníci vnímají jako přirozenou alternativu mezi jednopokojovým a dvoupokojovým bytem. Stejný koncept proto společnost využila také v první etapě pražské SO-HO Rezidence.</w:t>
      </w:r>
    </w:p>
    <w:p w14:paraId="5FF8EA90" w14:textId="77777777" w:rsid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sz w:val="22"/>
          <w:szCs w:val="22"/>
        </w:rPr>
        <w:t>Reakce českých zákazníků ale byly odlišné. U menších bytů se stále orientují především podle tradičních kategorií 1+kk a 2+kk. První představuje cenově dostupnější a často také investiční variantu, druhé nabízí plnohodnotnou samostatnou ložnici. Označení 1,5+kk jako mezistupeň mezi nimi zatím na českém trhu nemá stejně pevné místo jako na Slovensku.</w:t>
      </w:r>
    </w:p>
    <w:p w14:paraId="244417AB" w14:textId="77777777" w:rsidR="00342E65" w:rsidRDefault="00342E65" w:rsidP="008632AD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 w:rsidRPr="00342E65">
        <w:rPr>
          <w:rFonts w:ascii="Arial" w:hAnsi="Arial" w:cs="Arial"/>
          <w:b/>
          <w:bCs/>
          <w:sz w:val="22"/>
          <w:szCs w:val="22"/>
        </w:rPr>
        <w:t>Za samostatnou ložnici jsou Češi ochotni zaplatit</w:t>
      </w:r>
    </w:p>
    <w:p w14:paraId="28E23568" w14:textId="05AE3194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sz w:val="22"/>
          <w:szCs w:val="22"/>
        </w:rPr>
        <w:t xml:space="preserve">Dobře je to vidět právě v SO-HO Rezidenci. Byty s dispozičním řešením, které odpovídá konceptu 1,5+kk, zde mají přibližně 36 až 43 m². V aktuální nabídce jsou již označovány jako 1+kk. Menší </w:t>
      </w:r>
      <w:r w:rsidR="00BE1683">
        <w:rPr>
          <w:rFonts w:ascii="Arial" w:hAnsi="Arial" w:cs="Arial"/>
          <w:sz w:val="22"/>
          <w:szCs w:val="22"/>
        </w:rPr>
        <w:t>byty</w:t>
      </w:r>
      <w:r w:rsidR="00BE1683" w:rsidRPr="00342E65">
        <w:rPr>
          <w:rFonts w:ascii="Arial" w:hAnsi="Arial" w:cs="Arial"/>
          <w:sz w:val="22"/>
          <w:szCs w:val="22"/>
        </w:rPr>
        <w:t xml:space="preserve"> </w:t>
      </w:r>
      <w:r w:rsidRPr="00342E65">
        <w:rPr>
          <w:rFonts w:ascii="Arial" w:hAnsi="Arial" w:cs="Arial"/>
          <w:sz w:val="22"/>
          <w:szCs w:val="22"/>
        </w:rPr>
        <w:t>2+kk přitom začínají kolem 42 m² a dosahují přibližně 47 m². Výměry obou typů bytů se tak na hranici kolem 42 až 43 m² prakticky překrývají.</w:t>
      </w:r>
    </w:p>
    <w:p w14:paraId="092795F3" w14:textId="77777777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sz w:val="22"/>
          <w:szCs w:val="22"/>
        </w:rPr>
        <w:t>Přesto jsou čeští zákazníci ochotni zaplatit za klasické 2+kk i o více než 10 000 korun za metr čtvereční navíc. U srovnatelně velkého bytu kolem 43 m² tak může rozdíl v celkové ceně dosáhnout téměř půl milionu korun.</w:t>
      </w:r>
    </w:p>
    <w:p w14:paraId="4EB04379" w14:textId="77777777" w:rsidR="00342E65" w:rsidRPr="00342E65" w:rsidRDefault="00342E65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 w:rsidRPr="00342E65">
        <w:rPr>
          <w:rFonts w:ascii="Arial" w:hAnsi="Arial" w:cs="Arial"/>
          <w:i/>
          <w:iCs/>
          <w:sz w:val="22"/>
          <w:szCs w:val="22"/>
        </w:rPr>
        <w:lastRenderedPageBreak/>
        <w:t>„Samostatná ložnice má pro české zákazníky zjevně vysokou hodnotu. Vidíme přitom, že samotná výměra není při rozhodování určující. V SO-HO se nám velikostně překrývají větší jednopokojové byty s odděleným prostorem na spaní a menší klasická 2+kk, přesto je zákazníci vnímají velmi odlišně. Klasické 2+kk pro ně představuje komfortnější a univerzálnější řešení, které jim dává větší flexibilitu i do budoucna. To se promítá do poptávky i ceny, kterou jsou za tuto dispozici ochotni zaplatit,“</w:t>
      </w:r>
      <w:r w:rsidRPr="00342E65">
        <w:rPr>
          <w:rFonts w:ascii="Arial" w:hAnsi="Arial" w:cs="Arial"/>
          <w:sz w:val="22"/>
          <w:szCs w:val="22"/>
        </w:rPr>
        <w:t xml:space="preserve"> vysvětluje Lucie Barcalová, vedoucí prodeje CRESCO REAL ESTATE.</w:t>
      </w:r>
    </w:p>
    <w:p w14:paraId="110AB6AB" w14:textId="4F01A828" w:rsidR="00D05243" w:rsidRDefault="009811DA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583AEE4" wp14:editId="11E29CE0">
            <wp:simplePos x="0" y="0"/>
            <wp:positionH relativeFrom="margin">
              <wp:align>left</wp:align>
            </wp:positionH>
            <wp:positionV relativeFrom="paragraph">
              <wp:posOffset>693354</wp:posOffset>
            </wp:positionV>
            <wp:extent cx="3581400" cy="5061317"/>
            <wp:effectExtent l="0" t="0" r="0" b="6350"/>
            <wp:wrapTight wrapText="bothSides">
              <wp:wrapPolygon edited="0">
                <wp:start x="0" y="0"/>
                <wp:lineTo x="0" y="21546"/>
                <wp:lineTo x="21485" y="21546"/>
                <wp:lineTo x="21485" y="0"/>
                <wp:lineTo x="0" y="0"/>
              </wp:wrapPolygon>
            </wp:wrapTight>
            <wp:docPr id="129135995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061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2E65" w:rsidRPr="00342E65">
        <w:rPr>
          <w:rFonts w:ascii="Arial" w:hAnsi="Arial" w:cs="Arial"/>
          <w:sz w:val="22"/>
          <w:szCs w:val="22"/>
        </w:rPr>
        <w:t xml:space="preserve">Rozdíl se může projevit také při financování. </w:t>
      </w:r>
      <w:r w:rsidR="00EA0CB4">
        <w:rPr>
          <w:rFonts w:ascii="Arial" w:hAnsi="Arial" w:cs="Arial"/>
          <w:sz w:val="22"/>
          <w:szCs w:val="22"/>
        </w:rPr>
        <w:t>B</w:t>
      </w:r>
      <w:r w:rsidR="00342E65" w:rsidRPr="00342E65">
        <w:rPr>
          <w:rFonts w:ascii="Arial" w:hAnsi="Arial" w:cs="Arial"/>
          <w:sz w:val="22"/>
          <w:szCs w:val="22"/>
        </w:rPr>
        <w:t>ankovní ocenění klasického 2+kk</w:t>
      </w:r>
      <w:r w:rsidR="00EA0CB4">
        <w:rPr>
          <w:rFonts w:ascii="Arial" w:hAnsi="Arial" w:cs="Arial"/>
          <w:sz w:val="22"/>
          <w:szCs w:val="22"/>
        </w:rPr>
        <w:t xml:space="preserve"> může</w:t>
      </w:r>
      <w:r w:rsidR="00342E65" w:rsidRPr="00342E65">
        <w:rPr>
          <w:rFonts w:ascii="Arial" w:hAnsi="Arial" w:cs="Arial"/>
          <w:sz w:val="22"/>
          <w:szCs w:val="22"/>
        </w:rPr>
        <w:t xml:space="preserve"> vycházet výše než u srovnatelně velkého bytu s dispozicí odpovídající 1,5+kk. Tradiční dispozice tak může být pro kupující atraktivnější nejen při samotném výběru bydlení, ale také z</w:t>
      </w:r>
      <w:r w:rsidR="00D05243">
        <w:rPr>
          <w:rFonts w:ascii="Arial" w:hAnsi="Arial" w:cs="Arial"/>
          <w:sz w:val="22"/>
          <w:szCs w:val="22"/>
        </w:rPr>
        <w:t xml:space="preserve"> </w:t>
      </w:r>
      <w:r w:rsidR="00D05243" w:rsidRPr="00D05243">
        <w:rPr>
          <w:rFonts w:ascii="Arial" w:hAnsi="Arial" w:cs="Arial"/>
          <w:sz w:val="22"/>
          <w:szCs w:val="22"/>
        </w:rPr>
        <w:t>hlediska financování a budoucího prodeje.</w:t>
      </w:r>
    </w:p>
    <w:p w14:paraId="0D1FBD7F" w14:textId="32E324A5" w:rsidR="00BE1683" w:rsidRPr="009811DA" w:rsidRDefault="009811DA" w:rsidP="00BE1683">
      <w:pPr>
        <w:pStyle w:val="Normlnweb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  <w:r w:rsidR="00BE1683" w:rsidRPr="009811DA">
        <w:rPr>
          <w:rFonts w:ascii="Arial" w:hAnsi="Arial" w:cs="Arial"/>
          <w:i/>
          <w:iCs/>
          <w:sz w:val="22"/>
          <w:szCs w:val="22"/>
        </w:rPr>
        <w:t>Srovnání bytů v SO-HO Rezidenci. 1,5+kk (42,5 m²) s odděleným prostorem na spaní a 2+kk (44,3 m²) s oddělenou ložnicí. Přestože mají jednotky podobnou výměru, čeští zákazníci jsou ochotni za tradiční 2+kk zaplatit více.</w:t>
      </w:r>
    </w:p>
    <w:p w14:paraId="04A4007B" w14:textId="77777777" w:rsidR="00BE1683" w:rsidRPr="00342E65" w:rsidRDefault="00BE1683" w:rsidP="00342E65">
      <w:pPr>
        <w:pStyle w:val="Normlnweb"/>
        <w:jc w:val="both"/>
        <w:rPr>
          <w:rFonts w:ascii="Arial" w:hAnsi="Arial" w:cs="Arial"/>
          <w:sz w:val="22"/>
          <w:szCs w:val="22"/>
        </w:rPr>
      </w:pPr>
    </w:p>
    <w:p w14:paraId="1B6EBE88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6DABFE8A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0AB83E2A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76D59F16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7C6570F3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6DC5593A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706E4536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3B27103F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7629EC3C" w14:textId="77777777" w:rsidR="009811DA" w:rsidRDefault="009811DA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</w:p>
    <w:p w14:paraId="3632AA23" w14:textId="64A702F9" w:rsidR="00342E65" w:rsidRDefault="00342E65" w:rsidP="00E95C38">
      <w:pPr>
        <w:pStyle w:val="Normlnweb"/>
        <w:jc w:val="both"/>
        <w:rPr>
          <w:rFonts w:ascii="Arial" w:hAnsi="Arial" w:cs="Arial"/>
          <w:b/>
          <w:bCs/>
          <w:sz w:val="22"/>
          <w:szCs w:val="22"/>
        </w:rPr>
      </w:pPr>
      <w:r w:rsidRPr="00342E65">
        <w:rPr>
          <w:rFonts w:ascii="Arial" w:hAnsi="Arial" w:cs="Arial"/>
          <w:b/>
          <w:bCs/>
          <w:sz w:val="22"/>
          <w:szCs w:val="22"/>
        </w:rPr>
        <w:t>Problém může být i v samotném názvu</w:t>
      </w:r>
    </w:p>
    <w:p w14:paraId="3D31BBE6" w14:textId="0A84BD09" w:rsidR="00342E65" w:rsidRPr="00342E65" w:rsidRDefault="00BE1683" w:rsidP="00342E65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  <w:r>
        <w:rPr>
          <w:kern w:val="0"/>
          <w14:ligatures w14:val="none"/>
        </w:rPr>
        <w:t>První etapa</w:t>
      </w:r>
      <w:r w:rsidR="00342E65" w:rsidRPr="00342E65">
        <w:rPr>
          <w:kern w:val="0"/>
          <w14:ligatures w14:val="none"/>
        </w:rPr>
        <w:t xml:space="preserve"> SO-HO Rezidence zároveň ukázala ještě jednu překážku: část českých zákazníků jednoduše nevěděla, co si pod označením 1,5+kk představit. „Půl pokoje“ nemá na českém trhu jednoznačně zažitý význam. Může označovat spací kout, výklenek, pracovnu nebo menší prostor, který nesplňuje parametry samostatného pokoje.</w:t>
      </w:r>
    </w:p>
    <w:p w14:paraId="1A49F7C4" w14:textId="2154ADBB" w:rsidR="00BE1683" w:rsidRDefault="00342E65" w:rsidP="00342E65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  <w:r w:rsidRPr="00342E65">
        <w:rPr>
          <w:i/>
          <w:iCs/>
          <w:kern w:val="0"/>
          <w14:ligatures w14:val="none"/>
        </w:rPr>
        <w:t xml:space="preserve">„U klientů první etapy SO-HO Rezidence jsme se opakovaně setkávali s tím, že jim samotné řešení bytu dávalo smysl, ale nevěděli, co si představit pod označením 1,5+kk. Ve druhé etapě SO-HO ani v Yards Žižkov proto tuto kategorii nepoužíváme. Větší jednopokojové byty </w:t>
      </w:r>
      <w:r w:rsidRPr="00342E65">
        <w:rPr>
          <w:i/>
          <w:iCs/>
          <w:kern w:val="0"/>
          <w14:ligatures w14:val="none"/>
        </w:rPr>
        <w:lastRenderedPageBreak/>
        <w:t>označujeme tradičně jako 1+kk. Dispozici neměníme, pouze ji popisujeme způsobem, který je pro českého zákazníka srozumitelnější,“</w:t>
      </w:r>
      <w:r w:rsidRPr="00342E65">
        <w:rPr>
          <w:kern w:val="0"/>
          <w14:ligatures w14:val="none"/>
        </w:rPr>
        <w:t xml:space="preserve"> doplňuje Lucie Barcalová.</w:t>
      </w:r>
    </w:p>
    <w:p w14:paraId="48554A09" w14:textId="77777777" w:rsidR="00342E65" w:rsidRPr="00342E65" w:rsidRDefault="00342E65" w:rsidP="00342E65">
      <w:pPr>
        <w:pStyle w:val="F2-zkladn"/>
        <w:tabs>
          <w:tab w:val="right" w:pos="9070"/>
        </w:tabs>
        <w:spacing w:line="264" w:lineRule="auto"/>
        <w:rPr>
          <w:kern w:val="0"/>
          <w14:ligatures w14:val="none"/>
        </w:rPr>
      </w:pPr>
    </w:p>
    <w:p w14:paraId="01313E32" w14:textId="198606F6" w:rsidR="00342E65" w:rsidRDefault="00EA0CB4" w:rsidP="00342E65">
      <w:pPr>
        <w:pStyle w:val="F2-zkladn"/>
        <w:tabs>
          <w:tab w:val="right" w:pos="9070"/>
        </w:tabs>
        <w:spacing w:before="0" w:line="264" w:lineRule="auto"/>
        <w:rPr>
          <w:kern w:val="0"/>
          <w14:ligatures w14:val="none"/>
        </w:rPr>
      </w:pPr>
      <w:r>
        <w:rPr>
          <w:kern w:val="0"/>
          <w14:ligatures w14:val="none"/>
        </w:rPr>
        <w:t>Příklad ze</w:t>
      </w:r>
      <w:r w:rsidRPr="00342E65">
        <w:rPr>
          <w:kern w:val="0"/>
          <w14:ligatures w14:val="none"/>
        </w:rPr>
        <w:t xml:space="preserve"> </w:t>
      </w:r>
      <w:r w:rsidR="00342E65" w:rsidRPr="00342E65">
        <w:rPr>
          <w:kern w:val="0"/>
          <w14:ligatures w14:val="none"/>
        </w:rPr>
        <w:t>SO-HO</w:t>
      </w:r>
      <w:r w:rsidR="00BE1683">
        <w:rPr>
          <w:kern w:val="0"/>
          <w14:ligatures w14:val="none"/>
        </w:rPr>
        <w:t xml:space="preserve"> Rezidence</w:t>
      </w:r>
      <w:r w:rsidR="00342E65" w:rsidRPr="00342E65">
        <w:rPr>
          <w:kern w:val="0"/>
          <w14:ligatures w14:val="none"/>
        </w:rPr>
        <w:t xml:space="preserve"> tak </w:t>
      </w:r>
      <w:r>
        <w:rPr>
          <w:kern w:val="0"/>
          <w14:ligatures w14:val="none"/>
        </w:rPr>
        <w:t>ukazuje</w:t>
      </w:r>
      <w:r w:rsidR="00342E65" w:rsidRPr="00342E65">
        <w:rPr>
          <w:kern w:val="0"/>
          <w14:ligatures w14:val="none"/>
        </w:rPr>
        <w:t xml:space="preserve">, že problém nemusí být v samotném dispozičním řešení. S pokračujícím růstem cen bydlení a tlakem na efektivnější využití plochy mohou kompaktní byty s odděleným prostorem na spaní získávat na významu. V SO-HO mají tyto </w:t>
      </w:r>
      <w:r w:rsidR="00562FAC">
        <w:rPr>
          <w:kern w:val="0"/>
          <w14:ligatures w14:val="none"/>
        </w:rPr>
        <w:t xml:space="preserve">byty, které </w:t>
      </w:r>
      <w:r w:rsidR="00342E65" w:rsidRPr="00342E65">
        <w:rPr>
          <w:kern w:val="0"/>
          <w14:ligatures w14:val="none"/>
        </w:rPr>
        <w:t>dnes</w:t>
      </w:r>
      <w:r w:rsidR="00562FAC">
        <w:rPr>
          <w:kern w:val="0"/>
          <w14:ligatures w14:val="none"/>
        </w:rPr>
        <w:t xml:space="preserve"> označujeme</w:t>
      </w:r>
      <w:r w:rsidR="00342E65" w:rsidRPr="00342E65">
        <w:rPr>
          <w:kern w:val="0"/>
          <w14:ligatures w14:val="none"/>
        </w:rPr>
        <w:t xml:space="preserve"> jako 1+kk až 43 m² a svou výměrou se tak dostávají na úroveň menších 2+kk. Rozhodující proto není jen počet metrů čtverečních, ale způsob jejich využití a také to, zda zákazník nabízené dispozici rozumí. Na českém trhu tak může mít větší potenciál samotný půdorys než označení 1,5+kk.</w:t>
      </w:r>
    </w:p>
    <w:p w14:paraId="53352DA0" w14:textId="5C1A00FA" w:rsidR="00BE1683" w:rsidRDefault="009811DA" w:rsidP="00342E65">
      <w:pPr>
        <w:pStyle w:val="F2-zkladn"/>
        <w:tabs>
          <w:tab w:val="right" w:pos="9070"/>
        </w:tabs>
        <w:spacing w:before="0" w:line="264" w:lineRule="auto"/>
        <w:rPr>
          <w:kern w:val="0"/>
          <w14:ligatures w14:val="none"/>
        </w:rPr>
      </w:pPr>
      <w:r>
        <w:rPr>
          <w:noProof/>
          <w:kern w:val="0"/>
          <w14:ligatures w14:val="none"/>
        </w:rPr>
        <w:drawing>
          <wp:anchor distT="0" distB="0" distL="114300" distR="114300" simplePos="0" relativeHeight="251659264" behindDoc="1" locked="0" layoutInCell="1" allowOverlap="1" wp14:anchorId="4FB3D83E" wp14:editId="5EEBA9EC">
            <wp:simplePos x="0" y="0"/>
            <wp:positionH relativeFrom="margin">
              <wp:align>left</wp:align>
            </wp:positionH>
            <wp:positionV relativeFrom="paragraph">
              <wp:posOffset>27940</wp:posOffset>
            </wp:positionV>
            <wp:extent cx="3538220" cy="5000625"/>
            <wp:effectExtent l="0" t="0" r="5080" b="9525"/>
            <wp:wrapTight wrapText="bothSides">
              <wp:wrapPolygon edited="0">
                <wp:start x="0" y="0"/>
                <wp:lineTo x="0" y="21559"/>
                <wp:lineTo x="21515" y="21559"/>
                <wp:lineTo x="21515" y="0"/>
                <wp:lineTo x="0" y="0"/>
              </wp:wrapPolygon>
            </wp:wrapTight>
            <wp:docPr id="109157895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500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CA5BE7" w14:textId="64B703CF" w:rsidR="00BE1683" w:rsidRDefault="00BE1683" w:rsidP="00342E65">
      <w:pPr>
        <w:pStyle w:val="F2-zkladn"/>
        <w:tabs>
          <w:tab w:val="right" w:pos="9070"/>
        </w:tabs>
        <w:spacing w:before="0" w:line="264" w:lineRule="auto"/>
        <w:rPr>
          <w:kern w:val="0"/>
          <w14:ligatures w14:val="none"/>
        </w:rPr>
      </w:pPr>
    </w:p>
    <w:p w14:paraId="17EA3E49" w14:textId="110670C1" w:rsidR="00BE1683" w:rsidRPr="009811DA" w:rsidRDefault="00BE1683" w:rsidP="00342E65">
      <w:pPr>
        <w:pStyle w:val="F2-zkladn"/>
        <w:tabs>
          <w:tab w:val="right" w:pos="9070"/>
        </w:tabs>
        <w:spacing w:before="0" w:line="264" w:lineRule="auto"/>
        <w:rPr>
          <w:i/>
          <w:iCs/>
          <w:kern w:val="0"/>
          <w14:ligatures w14:val="none"/>
        </w:rPr>
      </w:pPr>
      <w:r w:rsidRPr="009811DA">
        <w:rPr>
          <w:i/>
          <w:iCs/>
          <w:kern w:val="0"/>
          <w14:ligatures w14:val="none"/>
        </w:rPr>
        <w:t>Stejný byt 1+kk ve dvou variantách uspořádání nábytku – s tradiční postelí v obytném prostoru a s částečně odděleným spacím koutem.</w:t>
      </w:r>
    </w:p>
    <w:p w14:paraId="7D701D67" w14:textId="77777777" w:rsidR="00342E65" w:rsidRDefault="00342E65" w:rsidP="00342E65">
      <w:pPr>
        <w:pStyle w:val="F2-zkladn"/>
        <w:tabs>
          <w:tab w:val="right" w:pos="9070"/>
        </w:tabs>
        <w:spacing w:before="0" w:line="264" w:lineRule="auto"/>
        <w:rPr>
          <w:kern w:val="0"/>
          <w14:ligatures w14:val="none"/>
        </w:rPr>
      </w:pPr>
    </w:p>
    <w:p w14:paraId="0EAA977A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2F7B865E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62DC3892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BA50808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05DAF3D8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33D6AB13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06179A1A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7F7D6E5F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44F124DD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54A8C056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531CF3C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04136FC8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2986AD19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0021D4B9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39FFEF17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2B348140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31E18327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CE51992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7BB080D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4E91E0BF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236FDE78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2377F31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74AD1090" w14:textId="77777777" w:rsidR="009811DA" w:rsidRDefault="009811DA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</w:p>
    <w:p w14:paraId="1EBF766E" w14:textId="76173DDC" w:rsidR="00C76AA2" w:rsidRPr="009C1837" w:rsidRDefault="00C76AA2" w:rsidP="00342E65">
      <w:pPr>
        <w:pStyle w:val="F2-zkladn"/>
        <w:tabs>
          <w:tab w:val="right" w:pos="9070"/>
        </w:tabs>
        <w:spacing w:before="0" w:line="264" w:lineRule="auto"/>
        <w:rPr>
          <w:b/>
          <w:sz w:val="20"/>
          <w:szCs w:val="20"/>
        </w:rPr>
      </w:pPr>
      <w:r w:rsidRPr="009C1837">
        <w:rPr>
          <w:b/>
          <w:sz w:val="20"/>
          <w:szCs w:val="20"/>
        </w:rPr>
        <w:t>Pro více informací kontaktujte:</w:t>
      </w:r>
    </w:p>
    <w:p w14:paraId="322F1229" w14:textId="11BD9975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Kamila Žit</w:t>
      </w:r>
      <w:r w:rsidR="007213E0" w:rsidRPr="009C1837">
        <w:rPr>
          <w:rFonts w:ascii="Arial" w:hAnsi="Arial" w:cs="Arial"/>
          <w:sz w:val="20"/>
          <w:szCs w:val="20"/>
        </w:rPr>
        <w:t>ň</w:t>
      </w:r>
      <w:r w:rsidRPr="009C1837">
        <w:rPr>
          <w:rFonts w:ascii="Arial" w:hAnsi="Arial" w:cs="Arial"/>
          <w:sz w:val="20"/>
          <w:szCs w:val="20"/>
        </w:rPr>
        <w:t>áková</w:t>
      </w:r>
    </w:p>
    <w:p w14:paraId="52D86B36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b/>
          <w:bCs/>
          <w:sz w:val="20"/>
          <w:szCs w:val="20"/>
        </w:rPr>
      </w:pPr>
      <w:r w:rsidRPr="009C1837">
        <w:rPr>
          <w:rFonts w:ascii="Arial" w:hAnsi="Arial" w:cs="Arial"/>
          <w:b/>
          <w:bCs/>
          <w:sz w:val="20"/>
          <w:szCs w:val="20"/>
        </w:rPr>
        <w:t>Crest Communications, a.s.</w:t>
      </w:r>
    </w:p>
    <w:p w14:paraId="5395D8EC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Ostrovní 126/30</w:t>
      </w:r>
    </w:p>
    <w:p w14:paraId="36AFBB90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110 00 Praha 1</w:t>
      </w:r>
    </w:p>
    <w:p w14:paraId="0EBB5763" w14:textId="19CFDD2F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r w:rsidRPr="009C1837">
        <w:rPr>
          <w:rFonts w:ascii="Arial" w:hAnsi="Arial" w:cs="Arial"/>
          <w:sz w:val="20"/>
          <w:szCs w:val="20"/>
        </w:rPr>
        <w:t>gsm: +420 725 544 106</w:t>
      </w:r>
    </w:p>
    <w:p w14:paraId="44141CCC" w14:textId="77777777" w:rsidR="00C76AA2" w:rsidRPr="009C1837" w:rsidRDefault="00C76AA2" w:rsidP="00C76AA2">
      <w:pPr>
        <w:spacing w:after="0" w:line="264" w:lineRule="auto"/>
        <w:rPr>
          <w:rFonts w:ascii="Arial" w:hAnsi="Arial" w:cs="Arial"/>
          <w:sz w:val="20"/>
          <w:szCs w:val="20"/>
        </w:rPr>
      </w:pPr>
      <w:hyperlink w:tooltip="blocked::http://www.crestcom.cz&#10;http://www.crestcom.cz/" w:history="1">
        <w:r w:rsidRPr="009C1837">
          <w:rPr>
            <w:rStyle w:val="Hypertextovodkaz"/>
            <w:rFonts w:ascii="Arial" w:hAnsi="Arial" w:cs="Arial"/>
            <w:color w:val="990033"/>
            <w:sz w:val="20"/>
            <w:szCs w:val="20"/>
          </w:rPr>
          <w:t>www.crestcom.cz</w:t>
        </w:r>
      </w:hyperlink>
    </w:p>
    <w:p w14:paraId="118C41F4" w14:textId="0959A60C" w:rsidR="003F6140" w:rsidRPr="00AD0F5D" w:rsidRDefault="00C76AA2" w:rsidP="00AD0F5D">
      <w:pPr>
        <w:spacing w:after="0" w:line="264" w:lineRule="auto"/>
        <w:rPr>
          <w:color w:val="990033"/>
          <w:sz w:val="20"/>
          <w:szCs w:val="20"/>
          <w:u w:val="single"/>
        </w:rPr>
      </w:pPr>
      <w:r w:rsidRPr="009C1837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12" w:history="1">
        <w:r w:rsidRPr="009C1837">
          <w:rPr>
            <w:rStyle w:val="Hypertextovodkaz"/>
            <w:rFonts w:ascii="Arial" w:hAnsi="Arial" w:cs="Arial"/>
            <w:sz w:val="20"/>
            <w:szCs w:val="20"/>
          </w:rPr>
          <w:t>kamila.zitnakova@crestcom.cz</w:t>
        </w:r>
      </w:hyperlink>
    </w:p>
    <w:p w14:paraId="1DE610AD" w14:textId="77777777" w:rsidR="002E0335" w:rsidRDefault="002E0335" w:rsidP="00C70316">
      <w:pPr>
        <w:jc w:val="both"/>
        <w:rPr>
          <w:rFonts w:ascii="Arial" w:hAnsi="Arial" w:cs="Arial"/>
        </w:rPr>
      </w:pPr>
    </w:p>
    <w:p w14:paraId="628827AB" w14:textId="77777777" w:rsidR="00605FAD" w:rsidRPr="00605FAD" w:rsidRDefault="00605FAD">
      <w:pPr>
        <w:jc w:val="both"/>
        <w:rPr>
          <w:rFonts w:ascii="Arial" w:hAnsi="Arial" w:cs="Arial"/>
          <w:b/>
          <w:bCs/>
        </w:rPr>
      </w:pPr>
    </w:p>
    <w:sectPr w:rsidR="00605FAD" w:rsidRPr="00605FAD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3602B" w14:textId="77777777" w:rsidR="00E01DF8" w:rsidRDefault="00E01DF8" w:rsidP="008C54A1">
      <w:pPr>
        <w:spacing w:after="0" w:line="240" w:lineRule="auto"/>
      </w:pPr>
      <w:r>
        <w:separator/>
      </w:r>
    </w:p>
  </w:endnote>
  <w:endnote w:type="continuationSeparator" w:id="0">
    <w:p w14:paraId="34535392" w14:textId="77777777" w:rsidR="00E01DF8" w:rsidRDefault="00E01DF8" w:rsidP="008C5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1B54" w14:textId="77777777" w:rsidR="008C54A1" w:rsidRPr="007006A8" w:rsidRDefault="008C54A1" w:rsidP="008C54A1">
    <w:pPr>
      <w:pStyle w:val="Zpat"/>
      <w:jc w:val="center"/>
      <w:rPr>
        <w:rFonts w:cs="Calibri"/>
        <w:color w:val="595959" w:themeColor="text1" w:themeTint="A6"/>
        <w:sz w:val="18"/>
        <w:szCs w:val="20"/>
        <w:lang w:val="es-NI"/>
      </w:rPr>
    </w:pPr>
    <w:r w:rsidRPr="007006A8">
      <w:rPr>
        <w:rFonts w:cs="Calibri"/>
        <w:b/>
        <w:color w:val="595959" w:themeColor="text1" w:themeTint="A6"/>
        <w:sz w:val="20"/>
        <w:lang w:val="es-NI"/>
      </w:rPr>
      <w:t>CRESCO REAL ESTATE,</w:t>
    </w:r>
    <w:r w:rsidRPr="007006A8">
      <w:rPr>
        <w:rFonts w:cs="Calibri"/>
        <w:color w:val="595959" w:themeColor="text1" w:themeTint="A6"/>
        <w:sz w:val="18"/>
        <w:szCs w:val="20"/>
        <w:lang w:val="es-NI"/>
      </w:rPr>
      <w:t xml:space="preserve"> </w:t>
    </w:r>
    <w:r w:rsidRPr="008C54A1">
      <w:rPr>
        <w:rFonts w:cs="Calibri"/>
        <w:color w:val="595959" w:themeColor="text1" w:themeTint="A6"/>
        <w:sz w:val="18"/>
        <w:szCs w:val="20"/>
      </w:rPr>
      <w:t>Budova Metropolitan</w:t>
    </w:r>
    <w:r>
      <w:rPr>
        <w:rFonts w:cs="Calibri"/>
        <w:color w:val="595959" w:themeColor="text1" w:themeTint="A6"/>
        <w:sz w:val="18"/>
        <w:szCs w:val="20"/>
      </w:rPr>
      <w:t xml:space="preserve">, </w:t>
    </w:r>
    <w:r w:rsidRPr="008C54A1">
      <w:rPr>
        <w:rFonts w:cs="Calibri"/>
        <w:color w:val="595959" w:themeColor="text1" w:themeTint="A6"/>
        <w:sz w:val="18"/>
        <w:szCs w:val="20"/>
      </w:rPr>
      <w:t>U Uranie 954/18</w:t>
    </w:r>
    <w:r>
      <w:rPr>
        <w:rFonts w:cs="Calibri"/>
        <w:color w:val="595959" w:themeColor="text1" w:themeTint="A6"/>
        <w:sz w:val="18"/>
        <w:szCs w:val="20"/>
      </w:rPr>
      <w:t xml:space="preserve">, </w:t>
    </w:r>
    <w:r>
      <w:rPr>
        <w:rFonts w:cs="Calibri"/>
        <w:color w:val="595959" w:themeColor="text1" w:themeTint="A6"/>
        <w:sz w:val="18"/>
        <w:szCs w:val="20"/>
        <w:lang w:val="es-NI"/>
      </w:rPr>
      <w:t>170 00 Praha 7 - Holešovice</w:t>
    </w:r>
  </w:p>
  <w:p w14:paraId="5DA84D37" w14:textId="77777777" w:rsidR="008C54A1" w:rsidRPr="007006A8" w:rsidRDefault="008C54A1" w:rsidP="008C54A1">
    <w:pPr>
      <w:pStyle w:val="Zpat"/>
      <w:jc w:val="center"/>
      <w:rPr>
        <w:rFonts w:cs="Calibri"/>
        <w:color w:val="595959" w:themeColor="text1" w:themeTint="A6"/>
        <w:sz w:val="18"/>
        <w:szCs w:val="20"/>
        <w:lang w:val="de-DE"/>
      </w:rPr>
    </w:pPr>
    <w:r w:rsidRPr="007006A8">
      <w:rPr>
        <w:rFonts w:cs="Calibri"/>
        <w:color w:val="595959" w:themeColor="text1" w:themeTint="A6"/>
        <w:sz w:val="18"/>
        <w:szCs w:val="20"/>
        <w:lang w:val="de-DE"/>
      </w:rPr>
      <w:t xml:space="preserve">Tel.: </w:t>
    </w:r>
    <w:r>
      <w:rPr>
        <w:rFonts w:cs="Calibri"/>
        <w:color w:val="595959" w:themeColor="text1" w:themeTint="A6"/>
        <w:sz w:val="18"/>
        <w:szCs w:val="20"/>
        <w:lang w:val="de-DE"/>
      </w:rPr>
      <w:t>+420 734 713 480</w:t>
    </w:r>
    <w:r w:rsidRPr="007006A8">
      <w:rPr>
        <w:rFonts w:cs="Calibri"/>
        <w:color w:val="595959" w:themeColor="text1" w:themeTint="A6"/>
        <w:sz w:val="18"/>
        <w:szCs w:val="20"/>
        <w:lang w:val="de-DE"/>
      </w:rPr>
      <w:t>, web: www.cresco.</w:t>
    </w:r>
    <w:r>
      <w:rPr>
        <w:rFonts w:cs="Calibri"/>
        <w:color w:val="595959" w:themeColor="text1" w:themeTint="A6"/>
        <w:sz w:val="18"/>
        <w:szCs w:val="20"/>
        <w:lang w:val="de-DE"/>
      </w:rPr>
      <w:t>cz</w:t>
    </w:r>
    <w:r w:rsidRPr="007006A8">
      <w:rPr>
        <w:rFonts w:cs="Calibri"/>
        <w:color w:val="595959" w:themeColor="text1" w:themeTint="A6"/>
        <w:sz w:val="18"/>
        <w:szCs w:val="20"/>
        <w:lang w:val="de-DE"/>
      </w:rPr>
      <w:t>, e-mail: cresco@cresco.</w:t>
    </w:r>
    <w:r>
      <w:rPr>
        <w:rFonts w:cs="Calibri"/>
        <w:color w:val="595959" w:themeColor="text1" w:themeTint="A6"/>
        <w:sz w:val="18"/>
        <w:szCs w:val="20"/>
        <w:lang w:val="de-DE"/>
      </w:rPr>
      <w:t>cz</w:t>
    </w:r>
  </w:p>
  <w:p w14:paraId="1CA71FCF" w14:textId="77777777" w:rsidR="008C54A1" w:rsidRDefault="008C54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85063" w14:textId="77777777" w:rsidR="00E01DF8" w:rsidRDefault="00E01DF8" w:rsidP="008C54A1">
      <w:pPr>
        <w:spacing w:after="0" w:line="240" w:lineRule="auto"/>
      </w:pPr>
      <w:r>
        <w:separator/>
      </w:r>
    </w:p>
  </w:footnote>
  <w:footnote w:type="continuationSeparator" w:id="0">
    <w:p w14:paraId="0A050727" w14:textId="77777777" w:rsidR="00E01DF8" w:rsidRDefault="00E01DF8" w:rsidP="008C5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D4319" w14:textId="77777777" w:rsidR="008C54A1" w:rsidRDefault="008C54A1">
    <w:pPr>
      <w:pStyle w:val="Zhlav"/>
    </w:pPr>
    <w:r w:rsidRPr="00E52BB0">
      <w:rPr>
        <w:noProof/>
        <w:lang w:eastAsia="sk-SK"/>
      </w:rPr>
      <w:drawing>
        <wp:anchor distT="0" distB="0" distL="114300" distR="114300" simplePos="0" relativeHeight="251658240" behindDoc="0" locked="0" layoutInCell="1" allowOverlap="1" wp14:anchorId="33494842" wp14:editId="1D65C9F2">
          <wp:simplePos x="0" y="0"/>
          <wp:positionH relativeFrom="margin">
            <wp:align>center</wp:align>
          </wp:positionH>
          <wp:positionV relativeFrom="paragraph">
            <wp:posOffset>-184785</wp:posOffset>
          </wp:positionV>
          <wp:extent cx="1612900" cy="601345"/>
          <wp:effectExtent l="0" t="0" r="6350" b="8255"/>
          <wp:wrapSquare wrapText="bothSides"/>
          <wp:docPr id="799390595" name="Picture 799390595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01" t="18542" r="13405" b="16615"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BE63A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D3D3307"/>
    <w:multiLevelType w:val="multilevel"/>
    <w:tmpl w:val="A454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0445042">
    <w:abstractNumId w:val="0"/>
  </w:num>
  <w:num w:numId="2" w16cid:durableId="268510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4A1"/>
    <w:rsid w:val="000029A6"/>
    <w:rsid w:val="00006373"/>
    <w:rsid w:val="00006463"/>
    <w:rsid w:val="00006D8E"/>
    <w:rsid w:val="0001672C"/>
    <w:rsid w:val="00017909"/>
    <w:rsid w:val="0002306B"/>
    <w:rsid w:val="00027A64"/>
    <w:rsid w:val="00032B68"/>
    <w:rsid w:val="000411AA"/>
    <w:rsid w:val="00044F47"/>
    <w:rsid w:val="0004584C"/>
    <w:rsid w:val="00045C55"/>
    <w:rsid w:val="00045CB8"/>
    <w:rsid w:val="00053D85"/>
    <w:rsid w:val="000567FB"/>
    <w:rsid w:val="00057D0A"/>
    <w:rsid w:val="0006301B"/>
    <w:rsid w:val="000637FD"/>
    <w:rsid w:val="00066EFB"/>
    <w:rsid w:val="0008057C"/>
    <w:rsid w:val="00081C99"/>
    <w:rsid w:val="000874E6"/>
    <w:rsid w:val="000908A1"/>
    <w:rsid w:val="000924B0"/>
    <w:rsid w:val="000945F5"/>
    <w:rsid w:val="00095FB7"/>
    <w:rsid w:val="000A3DE1"/>
    <w:rsid w:val="000A3E21"/>
    <w:rsid w:val="000A6CD7"/>
    <w:rsid w:val="000A757C"/>
    <w:rsid w:val="000B280B"/>
    <w:rsid w:val="000B4960"/>
    <w:rsid w:val="000B6A32"/>
    <w:rsid w:val="000C31E8"/>
    <w:rsid w:val="000D550D"/>
    <w:rsid w:val="000D6B41"/>
    <w:rsid w:val="000D7DB3"/>
    <w:rsid w:val="000E2B77"/>
    <w:rsid w:val="000E4F51"/>
    <w:rsid w:val="000F4D67"/>
    <w:rsid w:val="00101EC5"/>
    <w:rsid w:val="00102129"/>
    <w:rsid w:val="001038A7"/>
    <w:rsid w:val="00111141"/>
    <w:rsid w:val="00112146"/>
    <w:rsid w:val="001157AE"/>
    <w:rsid w:val="00115950"/>
    <w:rsid w:val="00117620"/>
    <w:rsid w:val="0012022D"/>
    <w:rsid w:val="00121688"/>
    <w:rsid w:val="00123618"/>
    <w:rsid w:val="00130408"/>
    <w:rsid w:val="00132A0E"/>
    <w:rsid w:val="00134963"/>
    <w:rsid w:val="001351F9"/>
    <w:rsid w:val="0014220D"/>
    <w:rsid w:val="00142662"/>
    <w:rsid w:val="001459E1"/>
    <w:rsid w:val="00146CEC"/>
    <w:rsid w:val="00147896"/>
    <w:rsid w:val="00150BF9"/>
    <w:rsid w:val="00151328"/>
    <w:rsid w:val="00151B63"/>
    <w:rsid w:val="0015222C"/>
    <w:rsid w:val="00154D6D"/>
    <w:rsid w:val="00161124"/>
    <w:rsid w:val="001653D5"/>
    <w:rsid w:val="00165EC8"/>
    <w:rsid w:val="00170AA0"/>
    <w:rsid w:val="001740E8"/>
    <w:rsid w:val="00176111"/>
    <w:rsid w:val="00183806"/>
    <w:rsid w:val="00183EE6"/>
    <w:rsid w:val="00184DA7"/>
    <w:rsid w:val="0018569C"/>
    <w:rsid w:val="00186714"/>
    <w:rsid w:val="00187E6D"/>
    <w:rsid w:val="00194A35"/>
    <w:rsid w:val="00195946"/>
    <w:rsid w:val="00196C05"/>
    <w:rsid w:val="001A0536"/>
    <w:rsid w:val="001A0C55"/>
    <w:rsid w:val="001A4CE8"/>
    <w:rsid w:val="001A4EB5"/>
    <w:rsid w:val="001A4F89"/>
    <w:rsid w:val="001A5D85"/>
    <w:rsid w:val="001A7185"/>
    <w:rsid w:val="001B33C6"/>
    <w:rsid w:val="001B39D0"/>
    <w:rsid w:val="001C075B"/>
    <w:rsid w:val="001C2080"/>
    <w:rsid w:val="001C369C"/>
    <w:rsid w:val="001C3BE4"/>
    <w:rsid w:val="001C68A3"/>
    <w:rsid w:val="001E0B3F"/>
    <w:rsid w:val="001E198E"/>
    <w:rsid w:val="001E28C7"/>
    <w:rsid w:val="001E4FF4"/>
    <w:rsid w:val="001F19B4"/>
    <w:rsid w:val="001F2DA3"/>
    <w:rsid w:val="001F42D1"/>
    <w:rsid w:val="001F4948"/>
    <w:rsid w:val="001F7998"/>
    <w:rsid w:val="00201DA6"/>
    <w:rsid w:val="00204D49"/>
    <w:rsid w:val="00206A7C"/>
    <w:rsid w:val="0020711F"/>
    <w:rsid w:val="002120B4"/>
    <w:rsid w:val="00216D10"/>
    <w:rsid w:val="00217999"/>
    <w:rsid w:val="00220DE2"/>
    <w:rsid w:val="00223DD4"/>
    <w:rsid w:val="00224247"/>
    <w:rsid w:val="002243BF"/>
    <w:rsid w:val="00233775"/>
    <w:rsid w:val="0024011F"/>
    <w:rsid w:val="00241862"/>
    <w:rsid w:val="00247A58"/>
    <w:rsid w:val="00252C3B"/>
    <w:rsid w:val="002544A3"/>
    <w:rsid w:val="00254812"/>
    <w:rsid w:val="00254FB2"/>
    <w:rsid w:val="002577BA"/>
    <w:rsid w:val="00257C55"/>
    <w:rsid w:val="002637C0"/>
    <w:rsid w:val="00266B13"/>
    <w:rsid w:val="0026785F"/>
    <w:rsid w:val="0027156E"/>
    <w:rsid w:val="00271E4C"/>
    <w:rsid w:val="0027376A"/>
    <w:rsid w:val="00277517"/>
    <w:rsid w:val="00283B68"/>
    <w:rsid w:val="002869B8"/>
    <w:rsid w:val="00286DF2"/>
    <w:rsid w:val="0029001A"/>
    <w:rsid w:val="0029437B"/>
    <w:rsid w:val="002947F1"/>
    <w:rsid w:val="002956A0"/>
    <w:rsid w:val="002A44B6"/>
    <w:rsid w:val="002A4F6D"/>
    <w:rsid w:val="002C73DB"/>
    <w:rsid w:val="002D43FA"/>
    <w:rsid w:val="002D446F"/>
    <w:rsid w:val="002D7F67"/>
    <w:rsid w:val="002E0335"/>
    <w:rsid w:val="002E0931"/>
    <w:rsid w:val="002E0C0A"/>
    <w:rsid w:val="002E3428"/>
    <w:rsid w:val="002E4BB9"/>
    <w:rsid w:val="002E5367"/>
    <w:rsid w:val="002F556F"/>
    <w:rsid w:val="002F6556"/>
    <w:rsid w:val="00302B05"/>
    <w:rsid w:val="003103FF"/>
    <w:rsid w:val="003144CE"/>
    <w:rsid w:val="00316447"/>
    <w:rsid w:val="003215F5"/>
    <w:rsid w:val="0032331B"/>
    <w:rsid w:val="00325232"/>
    <w:rsid w:val="00331AB7"/>
    <w:rsid w:val="003420CA"/>
    <w:rsid w:val="003424C6"/>
    <w:rsid w:val="00342E65"/>
    <w:rsid w:val="003711C6"/>
    <w:rsid w:val="00371DEF"/>
    <w:rsid w:val="003738D8"/>
    <w:rsid w:val="003765B4"/>
    <w:rsid w:val="003807F6"/>
    <w:rsid w:val="0038528E"/>
    <w:rsid w:val="00387082"/>
    <w:rsid w:val="003903E0"/>
    <w:rsid w:val="00390793"/>
    <w:rsid w:val="00390FC1"/>
    <w:rsid w:val="00391424"/>
    <w:rsid w:val="00395809"/>
    <w:rsid w:val="003A1A50"/>
    <w:rsid w:val="003A439F"/>
    <w:rsid w:val="003A5D1B"/>
    <w:rsid w:val="003B30DA"/>
    <w:rsid w:val="003B57AC"/>
    <w:rsid w:val="003B5815"/>
    <w:rsid w:val="003C0DFF"/>
    <w:rsid w:val="003C1BEA"/>
    <w:rsid w:val="003C53D9"/>
    <w:rsid w:val="003D3003"/>
    <w:rsid w:val="003E03CA"/>
    <w:rsid w:val="003F0328"/>
    <w:rsid w:val="003F19B2"/>
    <w:rsid w:val="003F5054"/>
    <w:rsid w:val="003F6140"/>
    <w:rsid w:val="004023A5"/>
    <w:rsid w:val="004028D3"/>
    <w:rsid w:val="00405A7B"/>
    <w:rsid w:val="00405AB5"/>
    <w:rsid w:val="0041010A"/>
    <w:rsid w:val="00411671"/>
    <w:rsid w:val="0041235C"/>
    <w:rsid w:val="004147B5"/>
    <w:rsid w:val="004274DB"/>
    <w:rsid w:val="00431081"/>
    <w:rsid w:val="004313EB"/>
    <w:rsid w:val="00432215"/>
    <w:rsid w:val="00435964"/>
    <w:rsid w:val="004424EC"/>
    <w:rsid w:val="00443F7F"/>
    <w:rsid w:val="00444A3D"/>
    <w:rsid w:val="004476CD"/>
    <w:rsid w:val="00447841"/>
    <w:rsid w:val="00447A02"/>
    <w:rsid w:val="004521F5"/>
    <w:rsid w:val="004522A3"/>
    <w:rsid w:val="004563A1"/>
    <w:rsid w:val="0045689E"/>
    <w:rsid w:val="00461EAC"/>
    <w:rsid w:val="00462C05"/>
    <w:rsid w:val="00463DDF"/>
    <w:rsid w:val="00471233"/>
    <w:rsid w:val="00473389"/>
    <w:rsid w:val="00475F35"/>
    <w:rsid w:val="004810E8"/>
    <w:rsid w:val="00482A35"/>
    <w:rsid w:val="00485E25"/>
    <w:rsid w:val="0048607E"/>
    <w:rsid w:val="004873BE"/>
    <w:rsid w:val="00490382"/>
    <w:rsid w:val="0049586E"/>
    <w:rsid w:val="00495C21"/>
    <w:rsid w:val="004A29A3"/>
    <w:rsid w:val="004B2D0C"/>
    <w:rsid w:val="004B56E5"/>
    <w:rsid w:val="004B6C43"/>
    <w:rsid w:val="004C31FD"/>
    <w:rsid w:val="004C41F0"/>
    <w:rsid w:val="004C6BB4"/>
    <w:rsid w:val="004D0B89"/>
    <w:rsid w:val="004D6DA0"/>
    <w:rsid w:val="004E55FB"/>
    <w:rsid w:val="004E7DFB"/>
    <w:rsid w:val="004F3154"/>
    <w:rsid w:val="004F6AAC"/>
    <w:rsid w:val="004F75E1"/>
    <w:rsid w:val="00500D57"/>
    <w:rsid w:val="005061BF"/>
    <w:rsid w:val="0051221F"/>
    <w:rsid w:val="00516A07"/>
    <w:rsid w:val="00517166"/>
    <w:rsid w:val="005211BB"/>
    <w:rsid w:val="00521AFA"/>
    <w:rsid w:val="00521BDD"/>
    <w:rsid w:val="005222C1"/>
    <w:rsid w:val="005276F3"/>
    <w:rsid w:val="00531BE8"/>
    <w:rsid w:val="00540591"/>
    <w:rsid w:val="00541300"/>
    <w:rsid w:val="005455B1"/>
    <w:rsid w:val="00546BA6"/>
    <w:rsid w:val="00547D28"/>
    <w:rsid w:val="00551915"/>
    <w:rsid w:val="00552FD3"/>
    <w:rsid w:val="00560830"/>
    <w:rsid w:val="00562FAC"/>
    <w:rsid w:val="00565917"/>
    <w:rsid w:val="00565920"/>
    <w:rsid w:val="005674C8"/>
    <w:rsid w:val="00570C32"/>
    <w:rsid w:val="005733C1"/>
    <w:rsid w:val="00573F28"/>
    <w:rsid w:val="00581287"/>
    <w:rsid w:val="0058178E"/>
    <w:rsid w:val="005843E2"/>
    <w:rsid w:val="00584520"/>
    <w:rsid w:val="00586BD2"/>
    <w:rsid w:val="005878F4"/>
    <w:rsid w:val="00591723"/>
    <w:rsid w:val="00593928"/>
    <w:rsid w:val="00597696"/>
    <w:rsid w:val="005A101B"/>
    <w:rsid w:val="005A62D8"/>
    <w:rsid w:val="005A7D28"/>
    <w:rsid w:val="005B045E"/>
    <w:rsid w:val="005B0563"/>
    <w:rsid w:val="005B0B4B"/>
    <w:rsid w:val="005B26E6"/>
    <w:rsid w:val="005B2F25"/>
    <w:rsid w:val="005C074E"/>
    <w:rsid w:val="005C51E7"/>
    <w:rsid w:val="005D1D9F"/>
    <w:rsid w:val="005D1E97"/>
    <w:rsid w:val="005D1ED3"/>
    <w:rsid w:val="005E1153"/>
    <w:rsid w:val="005E4EC0"/>
    <w:rsid w:val="005E6D2C"/>
    <w:rsid w:val="005F1FD2"/>
    <w:rsid w:val="005F3B39"/>
    <w:rsid w:val="005F7B87"/>
    <w:rsid w:val="00601CAC"/>
    <w:rsid w:val="00601DA5"/>
    <w:rsid w:val="006034A4"/>
    <w:rsid w:val="00604CED"/>
    <w:rsid w:val="00605474"/>
    <w:rsid w:val="00605FAD"/>
    <w:rsid w:val="00606490"/>
    <w:rsid w:val="00610934"/>
    <w:rsid w:val="00613CED"/>
    <w:rsid w:val="006175BC"/>
    <w:rsid w:val="00617C3C"/>
    <w:rsid w:val="00621728"/>
    <w:rsid w:val="006221AF"/>
    <w:rsid w:val="00622FBC"/>
    <w:rsid w:val="00624A8C"/>
    <w:rsid w:val="006302D2"/>
    <w:rsid w:val="00630D3D"/>
    <w:rsid w:val="00635527"/>
    <w:rsid w:val="00635987"/>
    <w:rsid w:val="00636224"/>
    <w:rsid w:val="00642373"/>
    <w:rsid w:val="0064411D"/>
    <w:rsid w:val="00647821"/>
    <w:rsid w:val="00650211"/>
    <w:rsid w:val="00652223"/>
    <w:rsid w:val="006554A1"/>
    <w:rsid w:val="00655ED4"/>
    <w:rsid w:val="00657C45"/>
    <w:rsid w:val="006636D3"/>
    <w:rsid w:val="006637A3"/>
    <w:rsid w:val="0066588F"/>
    <w:rsid w:val="00672506"/>
    <w:rsid w:val="00673014"/>
    <w:rsid w:val="006759C9"/>
    <w:rsid w:val="00677201"/>
    <w:rsid w:val="0067781A"/>
    <w:rsid w:val="006811FE"/>
    <w:rsid w:val="00681A1E"/>
    <w:rsid w:val="00683DA2"/>
    <w:rsid w:val="0068534F"/>
    <w:rsid w:val="00685366"/>
    <w:rsid w:val="00685A3C"/>
    <w:rsid w:val="0068608A"/>
    <w:rsid w:val="0068636B"/>
    <w:rsid w:val="00686469"/>
    <w:rsid w:val="00686BCA"/>
    <w:rsid w:val="00692324"/>
    <w:rsid w:val="006955DD"/>
    <w:rsid w:val="006964C9"/>
    <w:rsid w:val="006A0016"/>
    <w:rsid w:val="006A739F"/>
    <w:rsid w:val="006B1404"/>
    <w:rsid w:val="006B22CC"/>
    <w:rsid w:val="006B2386"/>
    <w:rsid w:val="006B35D0"/>
    <w:rsid w:val="006B3972"/>
    <w:rsid w:val="006B5B30"/>
    <w:rsid w:val="006B6ACF"/>
    <w:rsid w:val="006B7182"/>
    <w:rsid w:val="006B7198"/>
    <w:rsid w:val="006C29DA"/>
    <w:rsid w:val="006C4E53"/>
    <w:rsid w:val="006C5CF9"/>
    <w:rsid w:val="006C72B3"/>
    <w:rsid w:val="006C7F2F"/>
    <w:rsid w:val="006D18DA"/>
    <w:rsid w:val="006D4073"/>
    <w:rsid w:val="006D7434"/>
    <w:rsid w:val="006E10FD"/>
    <w:rsid w:val="006E42EF"/>
    <w:rsid w:val="006E6F7C"/>
    <w:rsid w:val="006F0705"/>
    <w:rsid w:val="006F32C7"/>
    <w:rsid w:val="006F447C"/>
    <w:rsid w:val="006F684B"/>
    <w:rsid w:val="006F7410"/>
    <w:rsid w:val="006F76AF"/>
    <w:rsid w:val="007013EE"/>
    <w:rsid w:val="007042AF"/>
    <w:rsid w:val="00707408"/>
    <w:rsid w:val="00712A85"/>
    <w:rsid w:val="00712EA1"/>
    <w:rsid w:val="00713B14"/>
    <w:rsid w:val="00720A05"/>
    <w:rsid w:val="00720C50"/>
    <w:rsid w:val="007213E0"/>
    <w:rsid w:val="007240B8"/>
    <w:rsid w:val="00725D6C"/>
    <w:rsid w:val="00727213"/>
    <w:rsid w:val="00734332"/>
    <w:rsid w:val="00734508"/>
    <w:rsid w:val="00741204"/>
    <w:rsid w:val="00744564"/>
    <w:rsid w:val="00750D9E"/>
    <w:rsid w:val="007554FE"/>
    <w:rsid w:val="0076694F"/>
    <w:rsid w:val="00767324"/>
    <w:rsid w:val="007679D4"/>
    <w:rsid w:val="00773DF4"/>
    <w:rsid w:val="007755EA"/>
    <w:rsid w:val="00775F9B"/>
    <w:rsid w:val="007769AA"/>
    <w:rsid w:val="007807D1"/>
    <w:rsid w:val="00782E14"/>
    <w:rsid w:val="007855D9"/>
    <w:rsid w:val="00786640"/>
    <w:rsid w:val="0078741F"/>
    <w:rsid w:val="00790F3F"/>
    <w:rsid w:val="0079299F"/>
    <w:rsid w:val="0079311F"/>
    <w:rsid w:val="0079473B"/>
    <w:rsid w:val="0079768B"/>
    <w:rsid w:val="007A1F50"/>
    <w:rsid w:val="007A2B7D"/>
    <w:rsid w:val="007A6AA2"/>
    <w:rsid w:val="007B19DD"/>
    <w:rsid w:val="007C069C"/>
    <w:rsid w:val="007D06B6"/>
    <w:rsid w:val="007D4990"/>
    <w:rsid w:val="007E145C"/>
    <w:rsid w:val="007E1DEE"/>
    <w:rsid w:val="007E2127"/>
    <w:rsid w:val="007E3BC1"/>
    <w:rsid w:val="007E5161"/>
    <w:rsid w:val="007F242A"/>
    <w:rsid w:val="007F4F18"/>
    <w:rsid w:val="007F7D42"/>
    <w:rsid w:val="00805576"/>
    <w:rsid w:val="00807982"/>
    <w:rsid w:val="008126D5"/>
    <w:rsid w:val="00812D00"/>
    <w:rsid w:val="0081361E"/>
    <w:rsid w:val="00813CB0"/>
    <w:rsid w:val="00814479"/>
    <w:rsid w:val="008159FB"/>
    <w:rsid w:val="00821249"/>
    <w:rsid w:val="008221EE"/>
    <w:rsid w:val="008230FA"/>
    <w:rsid w:val="00825FA3"/>
    <w:rsid w:val="0083217C"/>
    <w:rsid w:val="00835644"/>
    <w:rsid w:val="00835AC4"/>
    <w:rsid w:val="00836A47"/>
    <w:rsid w:val="008378BB"/>
    <w:rsid w:val="00837E8B"/>
    <w:rsid w:val="0084561D"/>
    <w:rsid w:val="008469B4"/>
    <w:rsid w:val="00846B14"/>
    <w:rsid w:val="00850F0C"/>
    <w:rsid w:val="00853DF7"/>
    <w:rsid w:val="008616D9"/>
    <w:rsid w:val="008632AD"/>
    <w:rsid w:val="008701DC"/>
    <w:rsid w:val="00871B02"/>
    <w:rsid w:val="0087531A"/>
    <w:rsid w:val="008756D0"/>
    <w:rsid w:val="008771AB"/>
    <w:rsid w:val="00881FEF"/>
    <w:rsid w:val="00885D89"/>
    <w:rsid w:val="0088601B"/>
    <w:rsid w:val="0088724A"/>
    <w:rsid w:val="0088765C"/>
    <w:rsid w:val="008879AB"/>
    <w:rsid w:val="00891A1C"/>
    <w:rsid w:val="008920C3"/>
    <w:rsid w:val="00893B69"/>
    <w:rsid w:val="00895328"/>
    <w:rsid w:val="008A10BE"/>
    <w:rsid w:val="008A230A"/>
    <w:rsid w:val="008A50B7"/>
    <w:rsid w:val="008A53B3"/>
    <w:rsid w:val="008B38A8"/>
    <w:rsid w:val="008C15F2"/>
    <w:rsid w:val="008C4B0D"/>
    <w:rsid w:val="008C4E3D"/>
    <w:rsid w:val="008C54A1"/>
    <w:rsid w:val="008C699C"/>
    <w:rsid w:val="008C6C66"/>
    <w:rsid w:val="008D0528"/>
    <w:rsid w:val="008D2EC9"/>
    <w:rsid w:val="008D63A0"/>
    <w:rsid w:val="008D6BAF"/>
    <w:rsid w:val="008E3BE4"/>
    <w:rsid w:val="008E3EA1"/>
    <w:rsid w:val="008E5290"/>
    <w:rsid w:val="008E5535"/>
    <w:rsid w:val="008F0449"/>
    <w:rsid w:val="008F5115"/>
    <w:rsid w:val="008F646E"/>
    <w:rsid w:val="008F7742"/>
    <w:rsid w:val="008F7B10"/>
    <w:rsid w:val="009002F5"/>
    <w:rsid w:val="00903D66"/>
    <w:rsid w:val="00904129"/>
    <w:rsid w:val="00906F28"/>
    <w:rsid w:val="00912B5F"/>
    <w:rsid w:val="00915676"/>
    <w:rsid w:val="00920979"/>
    <w:rsid w:val="00931BF5"/>
    <w:rsid w:val="009336F9"/>
    <w:rsid w:val="00933A1E"/>
    <w:rsid w:val="00933EE3"/>
    <w:rsid w:val="0093405D"/>
    <w:rsid w:val="009377F5"/>
    <w:rsid w:val="0094308E"/>
    <w:rsid w:val="0094384D"/>
    <w:rsid w:val="00944AD7"/>
    <w:rsid w:val="00945C49"/>
    <w:rsid w:val="009468E8"/>
    <w:rsid w:val="00951DFA"/>
    <w:rsid w:val="0095287C"/>
    <w:rsid w:val="009554AD"/>
    <w:rsid w:val="00960F59"/>
    <w:rsid w:val="009673C3"/>
    <w:rsid w:val="0096762B"/>
    <w:rsid w:val="009711DA"/>
    <w:rsid w:val="00972268"/>
    <w:rsid w:val="0097234A"/>
    <w:rsid w:val="0097416F"/>
    <w:rsid w:val="009811DA"/>
    <w:rsid w:val="00982EB8"/>
    <w:rsid w:val="00991115"/>
    <w:rsid w:val="00991B8A"/>
    <w:rsid w:val="009A2FB8"/>
    <w:rsid w:val="009A635E"/>
    <w:rsid w:val="009B08A1"/>
    <w:rsid w:val="009B0C83"/>
    <w:rsid w:val="009B302D"/>
    <w:rsid w:val="009B474B"/>
    <w:rsid w:val="009B52C2"/>
    <w:rsid w:val="009B5DEA"/>
    <w:rsid w:val="009B6D89"/>
    <w:rsid w:val="009B77FA"/>
    <w:rsid w:val="009C0C44"/>
    <w:rsid w:val="009C1263"/>
    <w:rsid w:val="009C1700"/>
    <w:rsid w:val="009C1837"/>
    <w:rsid w:val="009C292F"/>
    <w:rsid w:val="009C4226"/>
    <w:rsid w:val="009C4A80"/>
    <w:rsid w:val="009C4B5F"/>
    <w:rsid w:val="009C7497"/>
    <w:rsid w:val="009D1F7E"/>
    <w:rsid w:val="009D5C32"/>
    <w:rsid w:val="009E3B7E"/>
    <w:rsid w:val="009E6EA1"/>
    <w:rsid w:val="009F20A4"/>
    <w:rsid w:val="009F26DF"/>
    <w:rsid w:val="00A109C5"/>
    <w:rsid w:val="00A10A25"/>
    <w:rsid w:val="00A13002"/>
    <w:rsid w:val="00A130D7"/>
    <w:rsid w:val="00A2191A"/>
    <w:rsid w:val="00A21D78"/>
    <w:rsid w:val="00A220C7"/>
    <w:rsid w:val="00A223C4"/>
    <w:rsid w:val="00A226FB"/>
    <w:rsid w:val="00A25298"/>
    <w:rsid w:val="00A26E71"/>
    <w:rsid w:val="00A3004D"/>
    <w:rsid w:val="00A307F1"/>
    <w:rsid w:val="00A30BFB"/>
    <w:rsid w:val="00A31FA2"/>
    <w:rsid w:val="00A34D79"/>
    <w:rsid w:val="00A42856"/>
    <w:rsid w:val="00A42EA8"/>
    <w:rsid w:val="00A43EBF"/>
    <w:rsid w:val="00A440DA"/>
    <w:rsid w:val="00A52134"/>
    <w:rsid w:val="00A52BAD"/>
    <w:rsid w:val="00A55F42"/>
    <w:rsid w:val="00A6011D"/>
    <w:rsid w:val="00A60628"/>
    <w:rsid w:val="00A6124B"/>
    <w:rsid w:val="00A61BBE"/>
    <w:rsid w:val="00A6430A"/>
    <w:rsid w:val="00A701B0"/>
    <w:rsid w:val="00A70334"/>
    <w:rsid w:val="00A7326C"/>
    <w:rsid w:val="00A76DED"/>
    <w:rsid w:val="00A813AE"/>
    <w:rsid w:val="00A853AF"/>
    <w:rsid w:val="00A87ECE"/>
    <w:rsid w:val="00A927CE"/>
    <w:rsid w:val="00A936CA"/>
    <w:rsid w:val="00A95475"/>
    <w:rsid w:val="00A9668D"/>
    <w:rsid w:val="00A966B7"/>
    <w:rsid w:val="00AA074C"/>
    <w:rsid w:val="00AA1F57"/>
    <w:rsid w:val="00AA33FF"/>
    <w:rsid w:val="00AA4E44"/>
    <w:rsid w:val="00AB2654"/>
    <w:rsid w:val="00AB3347"/>
    <w:rsid w:val="00AB4111"/>
    <w:rsid w:val="00AB7CBA"/>
    <w:rsid w:val="00AC2396"/>
    <w:rsid w:val="00AC379D"/>
    <w:rsid w:val="00AC4DD2"/>
    <w:rsid w:val="00AC500F"/>
    <w:rsid w:val="00AC7F6E"/>
    <w:rsid w:val="00AD0F5D"/>
    <w:rsid w:val="00AD273A"/>
    <w:rsid w:val="00AD3BC5"/>
    <w:rsid w:val="00AD68A3"/>
    <w:rsid w:val="00AE1090"/>
    <w:rsid w:val="00AE2F4B"/>
    <w:rsid w:val="00AE437E"/>
    <w:rsid w:val="00AE52F0"/>
    <w:rsid w:val="00AF11B8"/>
    <w:rsid w:val="00AF3780"/>
    <w:rsid w:val="00AF6984"/>
    <w:rsid w:val="00B02674"/>
    <w:rsid w:val="00B1150C"/>
    <w:rsid w:val="00B11E54"/>
    <w:rsid w:val="00B14478"/>
    <w:rsid w:val="00B1608E"/>
    <w:rsid w:val="00B20C2D"/>
    <w:rsid w:val="00B23DB3"/>
    <w:rsid w:val="00B27964"/>
    <w:rsid w:val="00B30C9D"/>
    <w:rsid w:val="00B35AF2"/>
    <w:rsid w:val="00B362BB"/>
    <w:rsid w:val="00B431C1"/>
    <w:rsid w:val="00B460BB"/>
    <w:rsid w:val="00B47CC9"/>
    <w:rsid w:val="00B50A7C"/>
    <w:rsid w:val="00B51D1D"/>
    <w:rsid w:val="00B52748"/>
    <w:rsid w:val="00B53A49"/>
    <w:rsid w:val="00B54512"/>
    <w:rsid w:val="00B5509A"/>
    <w:rsid w:val="00B56B61"/>
    <w:rsid w:val="00B60997"/>
    <w:rsid w:val="00B62452"/>
    <w:rsid w:val="00B63DC2"/>
    <w:rsid w:val="00B64FDD"/>
    <w:rsid w:val="00B6513D"/>
    <w:rsid w:val="00B656A9"/>
    <w:rsid w:val="00B71033"/>
    <w:rsid w:val="00B72696"/>
    <w:rsid w:val="00B72CA8"/>
    <w:rsid w:val="00B76033"/>
    <w:rsid w:val="00B76505"/>
    <w:rsid w:val="00B82EEB"/>
    <w:rsid w:val="00B85FB8"/>
    <w:rsid w:val="00B91423"/>
    <w:rsid w:val="00B96C0F"/>
    <w:rsid w:val="00BA561D"/>
    <w:rsid w:val="00BA7457"/>
    <w:rsid w:val="00BB7F22"/>
    <w:rsid w:val="00BC2236"/>
    <w:rsid w:val="00BC3EF9"/>
    <w:rsid w:val="00BC64A8"/>
    <w:rsid w:val="00BC713E"/>
    <w:rsid w:val="00BC780F"/>
    <w:rsid w:val="00BD08CC"/>
    <w:rsid w:val="00BD15B5"/>
    <w:rsid w:val="00BD1675"/>
    <w:rsid w:val="00BD236C"/>
    <w:rsid w:val="00BD34D4"/>
    <w:rsid w:val="00BD61CB"/>
    <w:rsid w:val="00BE1683"/>
    <w:rsid w:val="00BE32F0"/>
    <w:rsid w:val="00BE3907"/>
    <w:rsid w:val="00BE605C"/>
    <w:rsid w:val="00BE7B5A"/>
    <w:rsid w:val="00BF21F2"/>
    <w:rsid w:val="00BF5AFF"/>
    <w:rsid w:val="00BF6A89"/>
    <w:rsid w:val="00C0042B"/>
    <w:rsid w:val="00C0401F"/>
    <w:rsid w:val="00C05635"/>
    <w:rsid w:val="00C121CE"/>
    <w:rsid w:val="00C122C2"/>
    <w:rsid w:val="00C13C41"/>
    <w:rsid w:val="00C149DD"/>
    <w:rsid w:val="00C14B79"/>
    <w:rsid w:val="00C15810"/>
    <w:rsid w:val="00C1703B"/>
    <w:rsid w:val="00C20472"/>
    <w:rsid w:val="00C238EE"/>
    <w:rsid w:val="00C33F92"/>
    <w:rsid w:val="00C3492A"/>
    <w:rsid w:val="00C36737"/>
    <w:rsid w:val="00C367E0"/>
    <w:rsid w:val="00C40DC2"/>
    <w:rsid w:val="00C41D28"/>
    <w:rsid w:val="00C42BC4"/>
    <w:rsid w:val="00C43637"/>
    <w:rsid w:val="00C45584"/>
    <w:rsid w:val="00C46772"/>
    <w:rsid w:val="00C479AC"/>
    <w:rsid w:val="00C47C52"/>
    <w:rsid w:val="00C55338"/>
    <w:rsid w:val="00C563B2"/>
    <w:rsid w:val="00C567E3"/>
    <w:rsid w:val="00C621C1"/>
    <w:rsid w:val="00C62663"/>
    <w:rsid w:val="00C65763"/>
    <w:rsid w:val="00C70316"/>
    <w:rsid w:val="00C727A0"/>
    <w:rsid w:val="00C758E1"/>
    <w:rsid w:val="00C76AA2"/>
    <w:rsid w:val="00C77CA8"/>
    <w:rsid w:val="00C8223B"/>
    <w:rsid w:val="00C83DDB"/>
    <w:rsid w:val="00C8485E"/>
    <w:rsid w:val="00C84DAC"/>
    <w:rsid w:val="00C864D3"/>
    <w:rsid w:val="00C90B27"/>
    <w:rsid w:val="00C95A5F"/>
    <w:rsid w:val="00CA024A"/>
    <w:rsid w:val="00CA23CA"/>
    <w:rsid w:val="00CA3991"/>
    <w:rsid w:val="00CA3C45"/>
    <w:rsid w:val="00CB005B"/>
    <w:rsid w:val="00CB051D"/>
    <w:rsid w:val="00CB114F"/>
    <w:rsid w:val="00CB6462"/>
    <w:rsid w:val="00CC0D42"/>
    <w:rsid w:val="00CC12A1"/>
    <w:rsid w:val="00CD214F"/>
    <w:rsid w:val="00CD2AB8"/>
    <w:rsid w:val="00CD2F41"/>
    <w:rsid w:val="00CD3035"/>
    <w:rsid w:val="00CD6CFC"/>
    <w:rsid w:val="00CE0036"/>
    <w:rsid w:val="00CE5131"/>
    <w:rsid w:val="00CE68D1"/>
    <w:rsid w:val="00CF11AE"/>
    <w:rsid w:val="00CF3254"/>
    <w:rsid w:val="00CF6FB9"/>
    <w:rsid w:val="00D031FC"/>
    <w:rsid w:val="00D043EE"/>
    <w:rsid w:val="00D05243"/>
    <w:rsid w:val="00D07A1F"/>
    <w:rsid w:val="00D113E2"/>
    <w:rsid w:val="00D11888"/>
    <w:rsid w:val="00D13C3D"/>
    <w:rsid w:val="00D1723E"/>
    <w:rsid w:val="00D23121"/>
    <w:rsid w:val="00D23798"/>
    <w:rsid w:val="00D238DB"/>
    <w:rsid w:val="00D30651"/>
    <w:rsid w:val="00D30946"/>
    <w:rsid w:val="00D318E8"/>
    <w:rsid w:val="00D32E81"/>
    <w:rsid w:val="00D34B80"/>
    <w:rsid w:val="00D3636E"/>
    <w:rsid w:val="00D365B3"/>
    <w:rsid w:val="00D403D6"/>
    <w:rsid w:val="00D41F96"/>
    <w:rsid w:val="00D4222F"/>
    <w:rsid w:val="00D42651"/>
    <w:rsid w:val="00D51FA7"/>
    <w:rsid w:val="00D528F1"/>
    <w:rsid w:val="00D5414C"/>
    <w:rsid w:val="00D55CD2"/>
    <w:rsid w:val="00D56329"/>
    <w:rsid w:val="00D61EA2"/>
    <w:rsid w:val="00D6365B"/>
    <w:rsid w:val="00D65CEE"/>
    <w:rsid w:val="00D6668D"/>
    <w:rsid w:val="00D7016E"/>
    <w:rsid w:val="00D707AE"/>
    <w:rsid w:val="00D70E27"/>
    <w:rsid w:val="00D71A2F"/>
    <w:rsid w:val="00D739B0"/>
    <w:rsid w:val="00D7602F"/>
    <w:rsid w:val="00D77A52"/>
    <w:rsid w:val="00D813C5"/>
    <w:rsid w:val="00D840E1"/>
    <w:rsid w:val="00D846BE"/>
    <w:rsid w:val="00D84F19"/>
    <w:rsid w:val="00D9039B"/>
    <w:rsid w:val="00D92AF4"/>
    <w:rsid w:val="00D94299"/>
    <w:rsid w:val="00D97FDE"/>
    <w:rsid w:val="00DA1304"/>
    <w:rsid w:val="00DA23DF"/>
    <w:rsid w:val="00DA25EA"/>
    <w:rsid w:val="00DA6988"/>
    <w:rsid w:val="00DA6C48"/>
    <w:rsid w:val="00DA7D93"/>
    <w:rsid w:val="00DB2005"/>
    <w:rsid w:val="00DB5DBF"/>
    <w:rsid w:val="00DB6234"/>
    <w:rsid w:val="00DC0959"/>
    <w:rsid w:val="00DC2337"/>
    <w:rsid w:val="00DC3D10"/>
    <w:rsid w:val="00DD0BD2"/>
    <w:rsid w:val="00DD2E59"/>
    <w:rsid w:val="00DD40BD"/>
    <w:rsid w:val="00DD4ADD"/>
    <w:rsid w:val="00DD5EE5"/>
    <w:rsid w:val="00DD61D0"/>
    <w:rsid w:val="00DE063D"/>
    <w:rsid w:val="00DE2495"/>
    <w:rsid w:val="00DE3A06"/>
    <w:rsid w:val="00DE5268"/>
    <w:rsid w:val="00DE5E3E"/>
    <w:rsid w:val="00DE7392"/>
    <w:rsid w:val="00DE75E6"/>
    <w:rsid w:val="00DE785C"/>
    <w:rsid w:val="00DF119D"/>
    <w:rsid w:val="00DF3C41"/>
    <w:rsid w:val="00DF4DA0"/>
    <w:rsid w:val="00DF5A39"/>
    <w:rsid w:val="00E0174C"/>
    <w:rsid w:val="00E01DF8"/>
    <w:rsid w:val="00E1027C"/>
    <w:rsid w:val="00E1466C"/>
    <w:rsid w:val="00E15FFF"/>
    <w:rsid w:val="00E209F2"/>
    <w:rsid w:val="00E2540C"/>
    <w:rsid w:val="00E2582A"/>
    <w:rsid w:val="00E30E07"/>
    <w:rsid w:val="00E31221"/>
    <w:rsid w:val="00E31AED"/>
    <w:rsid w:val="00E32D45"/>
    <w:rsid w:val="00E33C93"/>
    <w:rsid w:val="00E3425E"/>
    <w:rsid w:val="00E364E3"/>
    <w:rsid w:val="00E36F3C"/>
    <w:rsid w:val="00E37671"/>
    <w:rsid w:val="00E412E1"/>
    <w:rsid w:val="00E47EF6"/>
    <w:rsid w:val="00E53DFF"/>
    <w:rsid w:val="00E53E40"/>
    <w:rsid w:val="00E55B05"/>
    <w:rsid w:val="00E5615B"/>
    <w:rsid w:val="00E565DE"/>
    <w:rsid w:val="00E57CAF"/>
    <w:rsid w:val="00E57D34"/>
    <w:rsid w:val="00E606ED"/>
    <w:rsid w:val="00E60A2A"/>
    <w:rsid w:val="00E626DD"/>
    <w:rsid w:val="00E65620"/>
    <w:rsid w:val="00E66331"/>
    <w:rsid w:val="00E72220"/>
    <w:rsid w:val="00E72329"/>
    <w:rsid w:val="00E727D2"/>
    <w:rsid w:val="00E72C8B"/>
    <w:rsid w:val="00E76464"/>
    <w:rsid w:val="00E84300"/>
    <w:rsid w:val="00E85AF8"/>
    <w:rsid w:val="00E90354"/>
    <w:rsid w:val="00E95C38"/>
    <w:rsid w:val="00E95E16"/>
    <w:rsid w:val="00E96357"/>
    <w:rsid w:val="00EA0CB4"/>
    <w:rsid w:val="00EA25F5"/>
    <w:rsid w:val="00EA4B97"/>
    <w:rsid w:val="00EB4EC7"/>
    <w:rsid w:val="00EB63D0"/>
    <w:rsid w:val="00EB747B"/>
    <w:rsid w:val="00EC57D0"/>
    <w:rsid w:val="00EC5DBC"/>
    <w:rsid w:val="00EC7C96"/>
    <w:rsid w:val="00ED180A"/>
    <w:rsid w:val="00ED28BD"/>
    <w:rsid w:val="00ED39F6"/>
    <w:rsid w:val="00EE18BF"/>
    <w:rsid w:val="00EE234D"/>
    <w:rsid w:val="00EE2F41"/>
    <w:rsid w:val="00EE4349"/>
    <w:rsid w:val="00EE48F4"/>
    <w:rsid w:val="00EF0AC6"/>
    <w:rsid w:val="00EF2475"/>
    <w:rsid w:val="00EF4928"/>
    <w:rsid w:val="00EF626C"/>
    <w:rsid w:val="00EF6567"/>
    <w:rsid w:val="00F04B63"/>
    <w:rsid w:val="00F05300"/>
    <w:rsid w:val="00F125A0"/>
    <w:rsid w:val="00F12CFE"/>
    <w:rsid w:val="00F17F08"/>
    <w:rsid w:val="00F2002F"/>
    <w:rsid w:val="00F22DFB"/>
    <w:rsid w:val="00F24A25"/>
    <w:rsid w:val="00F2519D"/>
    <w:rsid w:val="00F25AD2"/>
    <w:rsid w:val="00F34198"/>
    <w:rsid w:val="00F3439C"/>
    <w:rsid w:val="00F3540A"/>
    <w:rsid w:val="00F36498"/>
    <w:rsid w:val="00F37528"/>
    <w:rsid w:val="00F400C9"/>
    <w:rsid w:val="00F4679D"/>
    <w:rsid w:val="00F51B39"/>
    <w:rsid w:val="00F53013"/>
    <w:rsid w:val="00F55DCF"/>
    <w:rsid w:val="00F56082"/>
    <w:rsid w:val="00F57521"/>
    <w:rsid w:val="00F60311"/>
    <w:rsid w:val="00F61285"/>
    <w:rsid w:val="00F613BD"/>
    <w:rsid w:val="00F61C57"/>
    <w:rsid w:val="00F64445"/>
    <w:rsid w:val="00F71D09"/>
    <w:rsid w:val="00F71D4E"/>
    <w:rsid w:val="00F730AA"/>
    <w:rsid w:val="00F73C8D"/>
    <w:rsid w:val="00F7406A"/>
    <w:rsid w:val="00F831A2"/>
    <w:rsid w:val="00F84C6E"/>
    <w:rsid w:val="00F86800"/>
    <w:rsid w:val="00F9087A"/>
    <w:rsid w:val="00F91CCD"/>
    <w:rsid w:val="00F92152"/>
    <w:rsid w:val="00F93C05"/>
    <w:rsid w:val="00F97A52"/>
    <w:rsid w:val="00FA1681"/>
    <w:rsid w:val="00FA22BB"/>
    <w:rsid w:val="00FA4764"/>
    <w:rsid w:val="00FA498F"/>
    <w:rsid w:val="00FB01D9"/>
    <w:rsid w:val="00FB09EB"/>
    <w:rsid w:val="00FB165F"/>
    <w:rsid w:val="00FB4ED7"/>
    <w:rsid w:val="00FC20C1"/>
    <w:rsid w:val="00FC325C"/>
    <w:rsid w:val="00FC4C1B"/>
    <w:rsid w:val="00FC59AB"/>
    <w:rsid w:val="00FC5EDC"/>
    <w:rsid w:val="00FC6B60"/>
    <w:rsid w:val="00FD06D4"/>
    <w:rsid w:val="00FD0728"/>
    <w:rsid w:val="00FD2302"/>
    <w:rsid w:val="00FD29E1"/>
    <w:rsid w:val="00FD50D6"/>
    <w:rsid w:val="00FD5FD8"/>
    <w:rsid w:val="00FD6EEA"/>
    <w:rsid w:val="00FE0507"/>
    <w:rsid w:val="00FE22F5"/>
    <w:rsid w:val="00FE2EFA"/>
    <w:rsid w:val="00FE383F"/>
    <w:rsid w:val="00FF5398"/>
    <w:rsid w:val="00FF663E"/>
    <w:rsid w:val="00FF73DB"/>
    <w:rsid w:val="00FF7E19"/>
    <w:rsid w:val="01E007A8"/>
    <w:rsid w:val="01F381A7"/>
    <w:rsid w:val="026B7948"/>
    <w:rsid w:val="03508C84"/>
    <w:rsid w:val="036B61D9"/>
    <w:rsid w:val="03CA1B3D"/>
    <w:rsid w:val="03D45D83"/>
    <w:rsid w:val="0442A96C"/>
    <w:rsid w:val="046685C2"/>
    <w:rsid w:val="068705E3"/>
    <w:rsid w:val="06DFEC4A"/>
    <w:rsid w:val="07F8DD63"/>
    <w:rsid w:val="0800EFDD"/>
    <w:rsid w:val="08244BA8"/>
    <w:rsid w:val="0845221F"/>
    <w:rsid w:val="084DF3FA"/>
    <w:rsid w:val="0889BB71"/>
    <w:rsid w:val="092942D2"/>
    <w:rsid w:val="0AC6B090"/>
    <w:rsid w:val="0D4F8435"/>
    <w:rsid w:val="0EA56630"/>
    <w:rsid w:val="0FFF7ADC"/>
    <w:rsid w:val="10DE89F9"/>
    <w:rsid w:val="112CB5EB"/>
    <w:rsid w:val="11B4D97E"/>
    <w:rsid w:val="1334D827"/>
    <w:rsid w:val="135FDFA3"/>
    <w:rsid w:val="137C3CF0"/>
    <w:rsid w:val="15027652"/>
    <w:rsid w:val="1531944B"/>
    <w:rsid w:val="16368531"/>
    <w:rsid w:val="17229766"/>
    <w:rsid w:val="1742223F"/>
    <w:rsid w:val="18B0A742"/>
    <w:rsid w:val="191622BC"/>
    <w:rsid w:val="19A68903"/>
    <w:rsid w:val="19F67295"/>
    <w:rsid w:val="1BAB57A4"/>
    <w:rsid w:val="1C535A33"/>
    <w:rsid w:val="1E02AE25"/>
    <w:rsid w:val="1E19AF85"/>
    <w:rsid w:val="1EABBC47"/>
    <w:rsid w:val="1EE42C9A"/>
    <w:rsid w:val="1F48A7F7"/>
    <w:rsid w:val="1F815CBB"/>
    <w:rsid w:val="1F821683"/>
    <w:rsid w:val="1FDA58FB"/>
    <w:rsid w:val="200357FF"/>
    <w:rsid w:val="2053C447"/>
    <w:rsid w:val="2139CB7E"/>
    <w:rsid w:val="21508AE9"/>
    <w:rsid w:val="2385AAC6"/>
    <w:rsid w:val="2398250A"/>
    <w:rsid w:val="23DD124D"/>
    <w:rsid w:val="242177D3"/>
    <w:rsid w:val="24995D89"/>
    <w:rsid w:val="26017AF8"/>
    <w:rsid w:val="27D2FC62"/>
    <w:rsid w:val="286C0100"/>
    <w:rsid w:val="2A6572F1"/>
    <w:rsid w:val="2AB83BC5"/>
    <w:rsid w:val="2AF27439"/>
    <w:rsid w:val="2B63CF83"/>
    <w:rsid w:val="2B9384D7"/>
    <w:rsid w:val="2C1C7400"/>
    <w:rsid w:val="2CD92F4B"/>
    <w:rsid w:val="2D45058D"/>
    <w:rsid w:val="2D96DFC7"/>
    <w:rsid w:val="2E8CE612"/>
    <w:rsid w:val="2F007576"/>
    <w:rsid w:val="2F015BBF"/>
    <w:rsid w:val="2FFA72C0"/>
    <w:rsid w:val="30690EB1"/>
    <w:rsid w:val="30B746CA"/>
    <w:rsid w:val="31A1B7D2"/>
    <w:rsid w:val="32008235"/>
    <w:rsid w:val="33120FE1"/>
    <w:rsid w:val="347EDAA4"/>
    <w:rsid w:val="37863B01"/>
    <w:rsid w:val="381C06A5"/>
    <w:rsid w:val="3869E82B"/>
    <w:rsid w:val="386B431A"/>
    <w:rsid w:val="38D35A00"/>
    <w:rsid w:val="38DCACEC"/>
    <w:rsid w:val="3900C4CD"/>
    <w:rsid w:val="393A0328"/>
    <w:rsid w:val="3B34859B"/>
    <w:rsid w:val="3B8C2079"/>
    <w:rsid w:val="3BAB07A5"/>
    <w:rsid w:val="3BD3CB22"/>
    <w:rsid w:val="3BE0890C"/>
    <w:rsid w:val="3D4BD5C9"/>
    <w:rsid w:val="3ED423A4"/>
    <w:rsid w:val="3F443DEF"/>
    <w:rsid w:val="414120E4"/>
    <w:rsid w:val="4146B2A0"/>
    <w:rsid w:val="421801EB"/>
    <w:rsid w:val="430AC06D"/>
    <w:rsid w:val="430B6002"/>
    <w:rsid w:val="43D02118"/>
    <w:rsid w:val="4445F41B"/>
    <w:rsid w:val="45224906"/>
    <w:rsid w:val="456C86C2"/>
    <w:rsid w:val="4603F9EB"/>
    <w:rsid w:val="461591F8"/>
    <w:rsid w:val="46C394AB"/>
    <w:rsid w:val="47FBB6D9"/>
    <w:rsid w:val="482FB147"/>
    <w:rsid w:val="489B2CA4"/>
    <w:rsid w:val="48F19F8C"/>
    <w:rsid w:val="4938C7AD"/>
    <w:rsid w:val="499D400F"/>
    <w:rsid w:val="49C0FAB3"/>
    <w:rsid w:val="4A61C548"/>
    <w:rsid w:val="4CA3E74F"/>
    <w:rsid w:val="4CF251D7"/>
    <w:rsid w:val="4D24F2B2"/>
    <w:rsid w:val="4DA2F442"/>
    <w:rsid w:val="4DDEBAAF"/>
    <w:rsid w:val="4E685927"/>
    <w:rsid w:val="500B1C11"/>
    <w:rsid w:val="50DFD210"/>
    <w:rsid w:val="5118B96F"/>
    <w:rsid w:val="51BB0013"/>
    <w:rsid w:val="51FA6495"/>
    <w:rsid w:val="527133D4"/>
    <w:rsid w:val="53D9D446"/>
    <w:rsid w:val="554623E0"/>
    <w:rsid w:val="55A9393E"/>
    <w:rsid w:val="56A9D6EB"/>
    <w:rsid w:val="56EA51C5"/>
    <w:rsid w:val="57406343"/>
    <w:rsid w:val="57C5087C"/>
    <w:rsid w:val="57C6A49B"/>
    <w:rsid w:val="58EEB369"/>
    <w:rsid w:val="598555A7"/>
    <w:rsid w:val="5B108DE5"/>
    <w:rsid w:val="5B5A1583"/>
    <w:rsid w:val="5C07DF5B"/>
    <w:rsid w:val="5C59A9D5"/>
    <w:rsid w:val="5C93264A"/>
    <w:rsid w:val="5E0B0BA0"/>
    <w:rsid w:val="5EF739DC"/>
    <w:rsid w:val="5FB887F1"/>
    <w:rsid w:val="605DD43D"/>
    <w:rsid w:val="60915609"/>
    <w:rsid w:val="6161DF15"/>
    <w:rsid w:val="616CB99A"/>
    <w:rsid w:val="61732ED5"/>
    <w:rsid w:val="61AC77C0"/>
    <w:rsid w:val="62C4F1E6"/>
    <w:rsid w:val="6312F561"/>
    <w:rsid w:val="6375E59C"/>
    <w:rsid w:val="63CED761"/>
    <w:rsid w:val="659BE206"/>
    <w:rsid w:val="65A13449"/>
    <w:rsid w:val="65B39F86"/>
    <w:rsid w:val="66F93B36"/>
    <w:rsid w:val="677BC953"/>
    <w:rsid w:val="67B800BE"/>
    <w:rsid w:val="67ECAE52"/>
    <w:rsid w:val="69274DF4"/>
    <w:rsid w:val="6ABDE0CD"/>
    <w:rsid w:val="6D488589"/>
    <w:rsid w:val="6D8E8A37"/>
    <w:rsid w:val="6E55E74E"/>
    <w:rsid w:val="6F838CEA"/>
    <w:rsid w:val="6FA1A21B"/>
    <w:rsid w:val="6FBDC008"/>
    <w:rsid w:val="6FEA4065"/>
    <w:rsid w:val="707C49AD"/>
    <w:rsid w:val="70F3DC48"/>
    <w:rsid w:val="728DFD09"/>
    <w:rsid w:val="74229DA5"/>
    <w:rsid w:val="7440894A"/>
    <w:rsid w:val="744DF0CD"/>
    <w:rsid w:val="74830835"/>
    <w:rsid w:val="74F64F21"/>
    <w:rsid w:val="7506A161"/>
    <w:rsid w:val="75BD7842"/>
    <w:rsid w:val="764485AC"/>
    <w:rsid w:val="76C844A8"/>
    <w:rsid w:val="7723B60E"/>
    <w:rsid w:val="77813AE9"/>
    <w:rsid w:val="7783CEDF"/>
    <w:rsid w:val="77E4CF1A"/>
    <w:rsid w:val="7918B7C2"/>
    <w:rsid w:val="79455847"/>
    <w:rsid w:val="79D1E206"/>
    <w:rsid w:val="7A13247B"/>
    <w:rsid w:val="7A90CD23"/>
    <w:rsid w:val="7A93F053"/>
    <w:rsid w:val="7BC0F819"/>
    <w:rsid w:val="7C2F037E"/>
    <w:rsid w:val="7C5F7DB5"/>
    <w:rsid w:val="7C625964"/>
    <w:rsid w:val="7D812CBF"/>
    <w:rsid w:val="7DAC280C"/>
    <w:rsid w:val="7E7E2036"/>
    <w:rsid w:val="7F62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1010"/>
  <w15:chartTrackingRefBased/>
  <w15:docId w15:val="{2EB0F4D2-1BDD-4A52-B031-DF5137103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C54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C54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C54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C54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C54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C54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C54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C54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C54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C54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8C54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C54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C54A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C54A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C54A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C54A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C54A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C54A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C54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C54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C54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C54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C54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C54A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C54A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C54A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C54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C54A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C54A1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C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C54A1"/>
  </w:style>
  <w:style w:type="paragraph" w:styleId="Zpat">
    <w:name w:val="footer"/>
    <w:basedOn w:val="Normln"/>
    <w:link w:val="ZpatChar"/>
    <w:uiPriority w:val="99"/>
    <w:unhideWhenUsed/>
    <w:rsid w:val="008C54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C54A1"/>
  </w:style>
  <w:style w:type="paragraph" w:styleId="Zkladntext">
    <w:name w:val="Body Text"/>
    <w:basedOn w:val="Normln"/>
    <w:link w:val="ZkladntextChar"/>
    <w:uiPriority w:val="99"/>
    <w:unhideWhenUsed/>
    <w:rsid w:val="008E529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E5290"/>
  </w:style>
  <w:style w:type="character" w:styleId="Hypertextovodkaz">
    <w:name w:val="Hyperlink"/>
    <w:basedOn w:val="Standardnpsmoodstavce"/>
    <w:uiPriority w:val="99"/>
    <w:unhideWhenUsed/>
    <w:rsid w:val="00C76AA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6AA2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76AA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76AA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76AA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6AA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6AA2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unhideWhenUsed/>
    <w:qFormat/>
    <w:rsid w:val="00C76AA2"/>
    <w:pPr>
      <w:suppressAutoHyphens/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F2-zkladnCharChar">
    <w:name w:val="F2 - základní Char Char"/>
    <w:link w:val="F2-zkladn"/>
    <w:locked/>
    <w:rsid w:val="00C76AA2"/>
    <w:rPr>
      <w:rFonts w:ascii="Arial" w:eastAsia="Times New Roman" w:hAnsi="Arial" w:cs="Arial"/>
      <w:lang w:eastAsia="cs-CZ"/>
    </w:rPr>
  </w:style>
  <w:style w:type="paragraph" w:customStyle="1" w:styleId="F2-zkladn">
    <w:name w:val="F2 - základní"/>
    <w:link w:val="F2-zkladnCharChar"/>
    <w:rsid w:val="00C76AA2"/>
    <w:pPr>
      <w:spacing w:before="240" w:after="0" w:line="300" w:lineRule="exact"/>
      <w:jc w:val="both"/>
    </w:pPr>
    <w:rPr>
      <w:rFonts w:ascii="Arial" w:eastAsia="Times New Roman" w:hAnsi="Arial" w:cs="Arial"/>
      <w:lang w:eastAsia="cs-CZ"/>
    </w:rPr>
  </w:style>
  <w:style w:type="paragraph" w:styleId="Revize">
    <w:name w:val="Revision"/>
    <w:hidden/>
    <w:uiPriority w:val="99"/>
    <w:semiHidden/>
    <w:rsid w:val="007213E0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F93C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Standardnpsmoodstavce"/>
    <w:rsid w:val="00CA23CA"/>
  </w:style>
  <w:style w:type="paragraph" w:styleId="Seznam">
    <w:name w:val="List"/>
    <w:basedOn w:val="Normln"/>
    <w:uiPriority w:val="99"/>
    <w:unhideWhenUsed/>
    <w:rsid w:val="00D318E8"/>
    <w:pPr>
      <w:ind w:left="283" w:hanging="283"/>
      <w:contextualSpacing/>
    </w:pPr>
  </w:style>
  <w:style w:type="paragraph" w:styleId="Seznamsodrkami">
    <w:name w:val="List Bullet"/>
    <w:basedOn w:val="Normln"/>
    <w:uiPriority w:val="99"/>
    <w:unhideWhenUsed/>
    <w:rsid w:val="00D318E8"/>
    <w:pPr>
      <w:numPr>
        <w:numId w:val="1"/>
      </w:numPr>
      <w:contextualSpacing/>
    </w:pPr>
  </w:style>
  <w:style w:type="paragraph" w:styleId="Bezmezer">
    <w:name w:val="No Spacing"/>
    <w:uiPriority w:val="1"/>
    <w:qFormat/>
    <w:rsid w:val="00DD61D0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642373"/>
    <w:rPr>
      <w:b/>
      <w:bCs/>
    </w:rPr>
  </w:style>
  <w:style w:type="character" w:styleId="Zdraznn">
    <w:name w:val="Emphasis"/>
    <w:basedOn w:val="Standardnpsmoodstavce"/>
    <w:uiPriority w:val="20"/>
    <w:qFormat/>
    <w:rsid w:val="006423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kamila.zitnakova@crestcom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6dfd10-9eb5-4249-938c-87f97f8f4618">
      <Terms xmlns="http://schemas.microsoft.com/office/infopath/2007/PartnerControls"/>
    </lcf76f155ced4ddcb4097134ff3c332f>
    <TaxCatchAll xmlns="6f6b2ab8-9abd-4745-83ea-f28354fb4a8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259DBD5BFD70458D4F32D577691991" ma:contentTypeVersion="18" ma:contentTypeDescription="Create a new document." ma:contentTypeScope="" ma:versionID="8a25206cac62ab2e412bf92eda0ccf75">
  <xsd:schema xmlns:xsd="http://www.w3.org/2001/XMLSchema" xmlns:xs="http://www.w3.org/2001/XMLSchema" xmlns:p="http://schemas.microsoft.com/office/2006/metadata/properties" xmlns:ns2="676dfd10-9eb5-4249-938c-87f97f8f4618" xmlns:ns3="6f6b2ab8-9abd-4745-83ea-f28354fb4a84" targetNamespace="http://schemas.microsoft.com/office/2006/metadata/properties" ma:root="true" ma:fieldsID="c830d68bbb86e22ba85f2d3401786123" ns2:_="" ns3:_="">
    <xsd:import namespace="676dfd10-9eb5-4249-938c-87f97f8f4618"/>
    <xsd:import namespace="6f6b2ab8-9abd-4745-83ea-f28354fb4a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dfd10-9eb5-4249-938c-87f97f8f4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b2ab8-9abd-4745-83ea-f28354fb4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d3e503f-19c9-4647-9814-ee093940f8ae}" ma:internalName="TaxCatchAll" ma:showField="CatchAllData" ma:web="6f6b2ab8-9abd-4745-83ea-f28354fb4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E73A8B-B75D-4DD3-9750-293F15CD8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24C500-8DF8-4355-A649-80A167FAB259}">
  <ds:schemaRefs>
    <ds:schemaRef ds:uri="http://schemas.microsoft.com/office/2006/metadata/properties"/>
    <ds:schemaRef ds:uri="http://schemas.microsoft.com/office/infopath/2007/PartnerControls"/>
    <ds:schemaRef ds:uri="676dfd10-9eb5-4249-938c-87f97f8f4618"/>
    <ds:schemaRef ds:uri="6f6b2ab8-9abd-4745-83ea-f28354fb4a84"/>
  </ds:schemaRefs>
</ds:datastoreItem>
</file>

<file path=customXml/itemProps3.xml><?xml version="1.0" encoding="utf-8"?>
<ds:datastoreItem xmlns:ds="http://schemas.openxmlformats.org/officeDocument/2006/customXml" ds:itemID="{A03C4BB8-9848-4988-B92C-3B08688DD6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6dfd10-9eb5-4249-938c-87f97f8f4618"/>
    <ds:schemaRef ds:uri="6f6b2ab8-9abd-4745-83ea-f28354fb4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Žitňáková</dc:creator>
  <cp:keywords/>
  <dc:description/>
  <cp:lastModifiedBy>Gabriela Hampejsová | CrestCommunications a.s.</cp:lastModifiedBy>
  <cp:revision>2</cp:revision>
  <cp:lastPrinted>2026-01-30T14:22:00Z</cp:lastPrinted>
  <dcterms:created xsi:type="dcterms:W3CDTF">2026-09-07T09:44:00Z</dcterms:created>
  <dcterms:modified xsi:type="dcterms:W3CDTF">2026-09-07T09:44:00Z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0x01010022259DBD5BFD70458D4F32D577691991</vt:lpwstr>
  </property>
  <property fmtid="{D5CDD505-2E9C-101B-9397-08002B2CF9AE}" pid="3" name="MediaServiceImageTags">
    <vt:lpwstr/>
  </property>
</Properties>
</file>