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76F3A" w:rsidR="00D25E54" w:rsidRDefault="3D65B493" w14:paraId="4D22AAB8" w14:textId="50F74139">
      <w:pPr>
        <w:rPr>
          <w:rFonts w:ascii="Calibri" w:hAnsi="Calibri" w:cs="Calibri"/>
          <w:lang w:val="cs-CZ"/>
        </w:rPr>
      </w:pPr>
      <w:r w:rsidRPr="00211872">
        <w:rPr>
          <w:rFonts w:ascii="Calibri" w:hAnsi="Calibri" w:cs="Calibri"/>
        </w:rPr>
        <w:t xml:space="preserve">  </w:t>
      </w:r>
    </w:p>
    <w:p w:rsidRPr="00A76F3A" w:rsidR="00343CB9" w:rsidRDefault="00343CB9" w14:paraId="50D469EB" w14:textId="588A7B95">
      <w:pPr>
        <w:rPr>
          <w:rFonts w:ascii="Calibri" w:hAnsi="Calibri" w:cs="Calibri"/>
          <w:lang w:val="cs-CZ"/>
        </w:rPr>
      </w:pPr>
    </w:p>
    <w:p w:rsidRPr="00A76F3A" w:rsidR="00BD1FFB" w:rsidP="00A135BA" w:rsidRDefault="00211872" w14:paraId="4132DD8D" w14:textId="67EE6FBE">
      <w:pPr>
        <w:pStyle w:val="NormalWeb"/>
        <w:rPr>
          <w:rFonts w:ascii="Calibri" w:hAnsi="Calibri" w:cs="Calibri"/>
          <w:b/>
          <w:bCs/>
          <w:lang w:val="cs-CZ"/>
        </w:rPr>
      </w:pPr>
      <w:r w:rsidRPr="00A76F3A">
        <w:rPr>
          <w:rFonts w:ascii="Calibri" w:hAnsi="Calibri" w:cs="Calibri"/>
          <w:b/>
          <w:bCs/>
          <w:lang w:val="cs-CZ"/>
        </w:rPr>
        <w:t>TISKOVÁ ZPRÁVA</w:t>
      </w:r>
    </w:p>
    <w:p w:rsidRPr="00A76F3A" w:rsidR="4CD9E315" w:rsidP="00B00AC1" w:rsidRDefault="4CD9E315" w14:paraId="67D0485A" w14:textId="643F2778">
      <w:pPr>
        <w:pStyle w:val="NormalWeb"/>
        <w:jc w:val="center"/>
        <w:rPr>
          <w:rFonts w:ascii="Calibri" w:hAnsi="Calibri" w:cs="Calibri"/>
          <w:b/>
          <w:bCs/>
          <w:lang w:val="cs-CZ"/>
        </w:rPr>
      </w:pPr>
    </w:p>
    <w:p w:rsidRPr="00B00AC1" w:rsidR="00710C6C" w:rsidP="00B00AC1" w:rsidRDefault="00B00AC1" w14:paraId="220811F3" w14:textId="62CC17A6">
      <w:pPr>
        <w:pStyle w:val="NormalWeb"/>
        <w:spacing w:line="360" w:lineRule="auto"/>
        <w:ind w:left="720"/>
        <w:jc w:val="center"/>
        <w:rPr>
          <w:rFonts w:ascii="Calibri" w:hAnsi="Calibri" w:cs="Calibri"/>
          <w:b/>
          <w:bCs/>
          <w:sz w:val="32"/>
          <w:szCs w:val="32"/>
          <w:lang w:val="cs-CZ"/>
        </w:rPr>
      </w:pPr>
      <w:r>
        <w:rPr>
          <w:rFonts w:ascii="Calibri" w:hAnsi="Calibri" w:cs="Calibri"/>
          <w:b/>
          <w:bCs/>
          <w:sz w:val="32"/>
          <w:szCs w:val="32"/>
          <w:lang w:val="cs-CZ"/>
        </w:rPr>
        <w:t>SPOLEČNOST LOGICOR ZAHAJUJE VÝSTAVBU NOVÉHO LOGISTICKÉHO PARKU V PLZNI</w:t>
      </w:r>
    </w:p>
    <w:p w:rsidRPr="00A76F3A" w:rsidR="00D25E54" w:rsidP="48B2FF70" w:rsidRDefault="00D25E54" w14:paraId="23134E0A" w14:textId="68CCD655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b/>
          <w:bCs/>
          <w:sz w:val="22"/>
          <w:szCs w:val="22"/>
          <w:lang w:val="cs-CZ"/>
        </w:rPr>
      </w:pPr>
      <w:r w:rsidRPr="00A76F3A">
        <w:rPr>
          <w:rFonts w:ascii="Calibri" w:hAnsi="Calibri" w:cs="Calibri"/>
          <w:b/>
          <w:bCs/>
          <w:sz w:val="22"/>
          <w:szCs w:val="22"/>
          <w:lang w:val="cs-CZ"/>
        </w:rPr>
        <w:t xml:space="preserve">• </w:t>
      </w:r>
      <w:r w:rsidRPr="00A76F3A" w:rsidR="00211872">
        <w:rPr>
          <w:rFonts w:ascii="Calibri" w:hAnsi="Calibri" w:cs="Calibri"/>
          <w:b/>
          <w:bCs/>
          <w:sz w:val="22"/>
          <w:szCs w:val="22"/>
          <w:lang w:val="cs-CZ"/>
        </w:rPr>
        <w:t>Strategická poloha v blízkosti hlavních dálnic</w:t>
      </w:r>
    </w:p>
    <w:p w:rsidRPr="00A76F3A" w:rsidR="00D25E54" w:rsidP="01D79106" w:rsidRDefault="00B00AC1" w14:paraId="164FBDD8" w14:textId="42285330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jc w:val="center"/>
        <w:rPr>
          <w:rFonts w:ascii="Calibri" w:hAnsi="Calibri" w:cs="Calibri"/>
          <w:b/>
          <w:bCs/>
          <w:sz w:val="22"/>
          <w:szCs w:val="22"/>
          <w:lang w:val="cs-CZ"/>
        </w:rPr>
      </w:pPr>
      <w:r>
        <w:rPr>
          <w:rFonts w:ascii="Calibri" w:hAnsi="Calibri" w:cs="Calibri"/>
          <w:b/>
          <w:bCs/>
          <w:sz w:val="22"/>
          <w:szCs w:val="22"/>
          <w:lang w:val="cs-CZ"/>
        </w:rPr>
        <w:t>Atraktivní centrální lokalita se zelenými prvky</w:t>
      </w:r>
    </w:p>
    <w:p w:rsidRPr="00A76F3A" w:rsidR="000E1CD1" w:rsidP="48B2FF70" w:rsidRDefault="2F92E264" w14:paraId="018F8A95" w14:textId="5765A6F0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b/>
          <w:bCs/>
          <w:sz w:val="22"/>
          <w:szCs w:val="22"/>
          <w:lang w:val="cs-CZ"/>
        </w:rPr>
      </w:pPr>
      <w:r w:rsidRPr="00A76F3A">
        <w:rPr>
          <w:rFonts w:ascii="Calibri" w:hAnsi="Calibri" w:cs="Calibri"/>
          <w:b/>
          <w:bCs/>
          <w:sz w:val="22"/>
          <w:szCs w:val="22"/>
          <w:lang w:val="cs-CZ"/>
        </w:rPr>
        <w:t xml:space="preserve"> </w:t>
      </w:r>
      <w:r w:rsidRPr="00A76F3A" w:rsidR="00D25E54">
        <w:rPr>
          <w:rFonts w:ascii="Calibri" w:hAnsi="Calibri" w:cs="Calibri"/>
          <w:b/>
          <w:bCs/>
          <w:sz w:val="22"/>
          <w:szCs w:val="22"/>
          <w:lang w:val="cs-CZ"/>
        </w:rPr>
        <w:t xml:space="preserve">• </w:t>
      </w:r>
      <w:r w:rsidRPr="00A76F3A" w:rsidR="66C920F5">
        <w:rPr>
          <w:rFonts w:ascii="Calibri" w:hAnsi="Calibri" w:cs="Calibri"/>
          <w:b/>
          <w:bCs/>
          <w:sz w:val="22"/>
          <w:szCs w:val="22"/>
          <w:lang w:val="cs-CZ"/>
        </w:rPr>
        <w:t>I</w:t>
      </w:r>
      <w:r w:rsidRPr="00A76F3A" w:rsidR="00211872">
        <w:rPr>
          <w:rFonts w:ascii="Calibri" w:hAnsi="Calibri" w:cs="Calibri"/>
          <w:b/>
          <w:bCs/>
          <w:sz w:val="22"/>
          <w:szCs w:val="22"/>
          <w:lang w:val="cs-CZ"/>
        </w:rPr>
        <w:t xml:space="preserve">deální pro </w:t>
      </w:r>
      <w:r w:rsidRPr="00A76F3A" w:rsidR="00DC75A0">
        <w:rPr>
          <w:rFonts w:ascii="Calibri" w:hAnsi="Calibri" w:cs="Calibri"/>
          <w:b/>
          <w:bCs/>
          <w:sz w:val="22"/>
          <w:szCs w:val="22"/>
          <w:lang w:val="cs-CZ"/>
        </w:rPr>
        <w:t xml:space="preserve">doručování </w:t>
      </w:r>
      <w:r w:rsidR="00693A5E">
        <w:rPr>
          <w:rFonts w:ascii="Calibri" w:hAnsi="Calibri" w:cs="Calibri"/>
          <w:b/>
          <w:bCs/>
          <w:sz w:val="22"/>
          <w:szCs w:val="22"/>
          <w:lang w:val="cs-CZ"/>
        </w:rPr>
        <w:t>na</w:t>
      </w:r>
      <w:r w:rsidRPr="00A76F3A" w:rsidR="00211872">
        <w:rPr>
          <w:rFonts w:ascii="Calibri" w:hAnsi="Calibri" w:cs="Calibri"/>
          <w:b/>
          <w:bCs/>
          <w:sz w:val="22"/>
          <w:szCs w:val="22"/>
          <w:lang w:val="cs-CZ"/>
        </w:rPr>
        <w:t xml:space="preserve"> poslední míl</w:t>
      </w:r>
      <w:r w:rsidRPr="00A76F3A" w:rsidR="00DC75A0">
        <w:rPr>
          <w:rFonts w:ascii="Calibri" w:hAnsi="Calibri" w:cs="Calibri"/>
          <w:b/>
          <w:bCs/>
          <w:sz w:val="22"/>
          <w:szCs w:val="22"/>
          <w:lang w:val="cs-CZ"/>
        </w:rPr>
        <w:t>e</w:t>
      </w:r>
    </w:p>
    <w:p w:rsidRPr="00A76F3A" w:rsidR="000E1CD1" w:rsidP="000E1CD1" w:rsidRDefault="000E1CD1" w14:paraId="46390D89" w14:textId="77777777">
      <w:pPr>
        <w:pStyle w:val="NormalWeb"/>
        <w:spacing w:before="0" w:beforeAutospacing="0" w:after="0" w:afterAutospacing="0" w:line="360" w:lineRule="auto"/>
        <w:jc w:val="center"/>
        <w:rPr>
          <w:rFonts w:ascii="Calibri" w:hAnsi="Calibri" w:cs="Calibri"/>
          <w:b/>
          <w:bCs/>
          <w:lang w:val="cs-CZ"/>
        </w:rPr>
      </w:pPr>
    </w:p>
    <w:p w:rsidRPr="00A76F3A" w:rsidR="00211872" w:rsidP="48B2FF70" w:rsidRDefault="00693A5E" w14:paraId="011E29DE" w14:textId="34ABC49F">
      <w:pPr>
        <w:jc w:val="both"/>
        <w:rPr>
          <w:rFonts w:ascii="Calibri" w:hAnsi="Calibri" w:cs="Calibri"/>
          <w:lang w:val="cs-CZ"/>
        </w:rPr>
      </w:pPr>
      <w:r w:rsidRPr="1E5BFFD4" w:rsidR="4B7E76AE">
        <w:rPr>
          <w:rFonts w:ascii="Calibri" w:hAnsi="Calibri" w:cs="Calibri"/>
          <w:b w:val="1"/>
          <w:bCs w:val="1"/>
          <w:lang w:val="cs-CZ"/>
        </w:rPr>
        <w:t>14</w:t>
      </w:r>
      <w:r w:rsidRPr="1E5BFFD4" w:rsidR="00211872">
        <w:rPr>
          <w:rFonts w:ascii="Calibri" w:hAnsi="Calibri" w:cs="Calibri"/>
          <w:b w:val="1"/>
          <w:bCs w:val="1"/>
          <w:lang w:val="cs-CZ"/>
        </w:rPr>
        <w:t xml:space="preserve">. </w:t>
      </w:r>
      <w:r w:rsidRPr="1E5BFFD4" w:rsidR="00B00AC1">
        <w:rPr>
          <w:rFonts w:ascii="Calibri" w:hAnsi="Calibri" w:cs="Calibri"/>
          <w:b w:val="1"/>
          <w:bCs w:val="1"/>
          <w:lang w:val="cs-CZ"/>
        </w:rPr>
        <w:t>září</w:t>
      </w:r>
      <w:r w:rsidRPr="1E5BFFD4" w:rsidR="00211872">
        <w:rPr>
          <w:rFonts w:ascii="Calibri" w:hAnsi="Calibri" w:cs="Calibri"/>
          <w:b w:val="1"/>
          <w:bCs w:val="1"/>
          <w:lang w:val="cs-CZ"/>
        </w:rPr>
        <w:t xml:space="preserve"> </w:t>
      </w:r>
      <w:r w:rsidRPr="1E5BFFD4" w:rsidR="00D25E54">
        <w:rPr>
          <w:rFonts w:ascii="Calibri" w:hAnsi="Calibri" w:cs="Calibri"/>
          <w:b w:val="1"/>
          <w:bCs w:val="1"/>
          <w:lang w:val="cs-CZ"/>
        </w:rPr>
        <w:t>202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>6</w:t>
      </w:r>
      <w:r w:rsidRPr="1E5BFFD4" w:rsidR="00551479">
        <w:rPr>
          <w:rFonts w:ascii="Calibri" w:hAnsi="Calibri" w:cs="Calibri"/>
          <w:lang w:val="cs-CZ"/>
        </w:rPr>
        <w:t xml:space="preserve">: 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>Logicor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 xml:space="preserve">, významný vlastník, developer a správce logistických nemovitostí v Evropě, zahájil výstavbu nového logistického parku 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>Logicor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 xml:space="preserve"> P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>ILSEN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 xml:space="preserve">. Projekt poskytne moderní skladové a administrativní prostory </w:t>
      </w:r>
      <w:r w:rsidRPr="1E5BFFD4" w:rsidR="00B00AC1">
        <w:rPr>
          <w:rFonts w:ascii="Calibri" w:hAnsi="Calibri" w:cs="Calibri"/>
          <w:b w:val="1"/>
          <w:bCs w:val="1"/>
          <w:lang w:val="cs-CZ"/>
        </w:rPr>
        <w:t>ve</w:t>
      </w:r>
      <w:r w:rsidRPr="1E5BFFD4" w:rsidR="00693A5E">
        <w:rPr>
          <w:rFonts w:ascii="Calibri" w:hAnsi="Calibri" w:cs="Calibri"/>
          <w:b w:val="1"/>
          <w:bCs w:val="1"/>
          <w:lang w:val="cs-CZ"/>
        </w:rPr>
        <w:t xml:space="preserve"> strategické lokalitě s přímým napojením na klíčovou dopravní infrastrukturu.</w:t>
      </w:r>
    </w:p>
    <w:p w:rsidRPr="00B00AC1" w:rsidR="00693A5E" w:rsidP="00B00AC1" w:rsidRDefault="00693A5E" w14:paraId="1A0E9491" w14:textId="75047AE9">
      <w:pPr>
        <w:pStyle w:val="NormalWeb"/>
        <w:spacing w:line="252" w:lineRule="auto"/>
        <w:jc w:val="both"/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</w:pP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Nový areál Logicor PILSEN nabídne celkem 12 500 m² skladových a administrativních prostor s</w:t>
      </w:r>
      <w:r w:rsidR="00FE4259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 dobrou 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dostupností na 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dálniční sí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ť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, 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do 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centr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a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Plzně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i do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</w:t>
      </w:r>
      <w:r w:rsidR="0009484B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hustě obydlených 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oblast</w:t>
      </w:r>
      <w:r w:rsid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í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</w:t>
      </w:r>
      <w:r w:rsidR="0009484B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v okolí</w:t>
      </w:r>
      <w:r w:rsidRPr="00B00AC1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.</w:t>
      </w:r>
    </w:p>
    <w:p w:rsidR="0009484B" w:rsidP="0009484B" w:rsidRDefault="0009484B" w14:paraId="140BA1D4" w14:textId="2266D0EA">
      <w:pPr>
        <w:pStyle w:val="NormalWeb"/>
        <w:spacing w:line="252" w:lineRule="auto"/>
        <w:jc w:val="both"/>
        <w:rPr>
          <w:rFonts w:ascii="Arial" w:hAnsi="Arial" w:cs="Arial"/>
          <w:color w:val="171A2F"/>
          <w:sz w:val="22"/>
          <w:szCs w:val="22"/>
          <w:lang w:val="cs-CZ"/>
        </w:rPr>
      </w:pPr>
      <w:proofErr w:type="spellStart"/>
      <w:r w:rsidRPr="0009484B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Logicor</w:t>
      </w:r>
      <w:proofErr w:type="spellEnd"/>
      <w:r w:rsidRPr="0009484B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PILSEN </w:t>
      </w:r>
      <w:r w:rsidRPr="0009484B" w:rsidR="00693A5E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se nachází </w:t>
      </w:r>
      <w:r w:rsidRPr="0009484B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>uvnitř plzeňského městského okruhu</w:t>
      </w:r>
      <w:r w:rsidRPr="0009484B" w:rsidR="00693A5E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s přímým napojením na dálnici D5,</w:t>
      </w:r>
      <w:r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která zajišťuje</w:t>
      </w:r>
      <w:r w:rsidRPr="0009484B" w:rsidR="00693A5E">
        <w:rPr>
          <w:rFonts w:ascii="Arial" w:hAnsi="Arial" w:cs="Arial" w:eastAsiaTheme="minorEastAsia"/>
          <w:color w:val="212529"/>
          <w:sz w:val="22"/>
          <w:szCs w:val="22"/>
          <w:shd w:val="clear" w:color="auto" w:fill="FFFFFF"/>
          <w:lang w:val="cs-CZ" w:eastAsia="it-IT"/>
        </w:rPr>
        <w:t xml:space="preserve"> </w:t>
      </w:r>
      <w:r>
        <w:rPr>
          <w:rFonts w:ascii="Arial" w:hAnsi="Arial" w:cs="Arial"/>
          <w:color w:val="171A2F"/>
          <w:sz w:val="22"/>
          <w:szCs w:val="22"/>
          <w:lang w:val="cs-CZ"/>
        </w:rPr>
        <w:t>rychlé spojení s </w:t>
      </w:r>
      <w:r w:rsidRPr="00C21046" w:rsidR="00693A5E">
        <w:rPr>
          <w:rFonts w:ascii="Arial" w:hAnsi="Arial" w:cs="Arial"/>
          <w:color w:val="171A2F"/>
          <w:sz w:val="22"/>
          <w:szCs w:val="22"/>
          <w:lang w:val="cs-CZ"/>
        </w:rPr>
        <w:t>Prah</w:t>
      </w:r>
      <w:r>
        <w:rPr>
          <w:rFonts w:ascii="Arial" w:hAnsi="Arial" w:cs="Arial"/>
          <w:color w:val="171A2F"/>
          <w:sz w:val="22"/>
          <w:szCs w:val="22"/>
          <w:lang w:val="cs-CZ"/>
        </w:rPr>
        <w:t xml:space="preserve">ou, </w:t>
      </w:r>
      <w:r w:rsidRPr="00C21046" w:rsidR="00693A5E">
        <w:rPr>
          <w:rFonts w:ascii="Arial" w:hAnsi="Arial" w:cs="Arial"/>
          <w:color w:val="171A2F"/>
          <w:sz w:val="22"/>
          <w:szCs w:val="22"/>
          <w:lang w:val="cs-CZ"/>
        </w:rPr>
        <w:t xml:space="preserve">Německem a </w:t>
      </w:r>
      <w:r>
        <w:rPr>
          <w:rFonts w:ascii="Arial" w:hAnsi="Arial" w:cs="Arial"/>
          <w:color w:val="171A2F"/>
          <w:sz w:val="22"/>
          <w:szCs w:val="22"/>
          <w:lang w:val="cs-CZ"/>
        </w:rPr>
        <w:t xml:space="preserve">širší </w:t>
      </w:r>
      <w:r w:rsidRPr="00C21046" w:rsidR="00693A5E">
        <w:rPr>
          <w:rFonts w:ascii="Arial" w:hAnsi="Arial" w:cs="Arial"/>
          <w:color w:val="171A2F"/>
          <w:sz w:val="22"/>
          <w:szCs w:val="22"/>
          <w:lang w:val="cs-CZ"/>
        </w:rPr>
        <w:t>západní Evrop</w:t>
      </w:r>
      <w:r>
        <w:rPr>
          <w:rFonts w:ascii="Arial" w:hAnsi="Arial" w:cs="Arial"/>
          <w:color w:val="171A2F"/>
          <w:sz w:val="22"/>
          <w:szCs w:val="22"/>
          <w:lang w:val="cs-CZ"/>
        </w:rPr>
        <w:t>ou</w:t>
      </w:r>
      <w:r w:rsidRPr="00C21046" w:rsidR="00693A5E">
        <w:rPr>
          <w:rFonts w:ascii="Arial" w:hAnsi="Arial" w:cs="Arial"/>
          <w:color w:val="171A2F"/>
          <w:sz w:val="22"/>
          <w:szCs w:val="22"/>
          <w:lang w:val="cs-CZ"/>
        </w:rPr>
        <w:t>.</w:t>
      </w:r>
      <w:r>
        <w:rPr>
          <w:rFonts w:ascii="Arial" w:hAnsi="Arial" w:cs="Arial"/>
          <w:color w:val="171A2F"/>
          <w:sz w:val="22"/>
          <w:szCs w:val="22"/>
          <w:lang w:val="cs-CZ"/>
        </w:rPr>
        <w:t xml:space="preserve"> Areál je vzdálen pouhých pět minut </w:t>
      </w:r>
      <w:r w:rsidR="00935155">
        <w:rPr>
          <w:rFonts w:ascii="Arial" w:hAnsi="Arial" w:cs="Arial"/>
          <w:color w:val="171A2F"/>
          <w:sz w:val="22"/>
          <w:szCs w:val="22"/>
          <w:lang w:val="cs-CZ"/>
        </w:rPr>
        <w:t xml:space="preserve">od centra města a nabízí výbornou dostupnost veřejnou dopravou i snadné spojení s hlavními rezidenčními oblastmi. Díky tomu představuje ideální lokalitu pro regionální distribuci a logistiku poslední míle. </w:t>
      </w:r>
    </w:p>
    <w:p w:rsidRPr="00C21046" w:rsidR="00693A5E" w:rsidP="003E5CE8" w:rsidRDefault="00693A5E" w14:paraId="3A453552" w14:textId="469CD842">
      <w:pPr>
        <w:pStyle w:val="NormalWeb"/>
        <w:spacing w:line="276" w:lineRule="auto"/>
        <w:jc w:val="both"/>
        <w:rPr>
          <w:rFonts w:ascii="Arial" w:hAnsi="Arial" w:cs="Arial"/>
          <w:color w:val="171A2F"/>
          <w:sz w:val="22"/>
          <w:szCs w:val="22"/>
          <w:lang w:val="cs-CZ"/>
        </w:rPr>
      </w:pPr>
      <w:r w:rsidRPr="00C21046">
        <w:rPr>
          <w:rFonts w:ascii="Arial" w:hAnsi="Arial" w:cs="Arial"/>
          <w:color w:val="171A2F"/>
          <w:sz w:val="22"/>
          <w:szCs w:val="22"/>
          <w:lang w:val="cs-CZ"/>
        </w:rPr>
        <w:t>V současné době probíhá první etapa výstavby</w:t>
      </w:r>
      <w:r w:rsidR="003E5CE8">
        <w:rPr>
          <w:rFonts w:ascii="Arial" w:hAnsi="Arial" w:cs="Arial"/>
          <w:color w:val="171A2F"/>
          <w:sz w:val="22"/>
          <w:szCs w:val="22"/>
          <w:lang w:val="cs-CZ"/>
        </w:rPr>
        <w:t>, která byla zahájena 1.července 2026</w:t>
      </w:r>
      <w:r w:rsidRPr="00C21046">
        <w:rPr>
          <w:rFonts w:ascii="Arial" w:hAnsi="Arial" w:cs="Arial"/>
          <w:color w:val="171A2F"/>
          <w:sz w:val="22"/>
          <w:szCs w:val="22"/>
          <w:lang w:val="cs-CZ"/>
        </w:rPr>
        <w:t xml:space="preserve">. </w:t>
      </w:r>
      <w:r w:rsidR="003E5CE8">
        <w:rPr>
          <w:rFonts w:ascii="Arial" w:hAnsi="Arial" w:cs="Arial"/>
          <w:color w:val="171A2F"/>
          <w:sz w:val="22"/>
          <w:szCs w:val="22"/>
          <w:lang w:val="cs-CZ"/>
        </w:rPr>
        <w:t xml:space="preserve">Její </w:t>
      </w:r>
      <w:r w:rsidRPr="003E5CE8" w:rsidR="003E5CE8">
        <w:rPr>
          <w:rFonts w:ascii="Arial" w:hAnsi="Arial" w:cs="Arial"/>
          <w:color w:val="171A2F"/>
          <w:sz w:val="22"/>
          <w:szCs w:val="22"/>
          <w:lang w:val="cs-CZ"/>
        </w:rPr>
        <w:t>d</w:t>
      </w:r>
      <w:r w:rsidRPr="003E5CE8">
        <w:rPr>
          <w:rFonts w:ascii="Arial" w:hAnsi="Arial" w:cs="Arial"/>
          <w:color w:val="171A2F"/>
          <w:sz w:val="22"/>
          <w:szCs w:val="22"/>
          <w:lang w:val="cs-CZ"/>
        </w:rPr>
        <w:t xml:space="preserve">okončení a </w:t>
      </w:r>
      <w:r w:rsidRPr="003E5CE8" w:rsidR="003E5CE8">
        <w:rPr>
          <w:rFonts w:ascii="Arial" w:hAnsi="Arial" w:cs="Arial"/>
          <w:color w:val="171A2F"/>
          <w:sz w:val="22"/>
          <w:szCs w:val="22"/>
          <w:lang w:val="cs-CZ"/>
        </w:rPr>
        <w:t>předání</w:t>
      </w:r>
      <w:r w:rsidRPr="003E5CE8">
        <w:rPr>
          <w:rFonts w:ascii="Arial" w:hAnsi="Arial" w:cs="Arial"/>
          <w:color w:val="171A2F"/>
          <w:sz w:val="22"/>
          <w:szCs w:val="22"/>
          <w:lang w:val="cs-CZ"/>
        </w:rPr>
        <w:t xml:space="preserve"> </w:t>
      </w:r>
      <w:r w:rsidRPr="003E5CE8" w:rsidR="003E5CE8">
        <w:rPr>
          <w:rFonts w:ascii="Arial" w:hAnsi="Arial" w:cs="Arial"/>
          <w:color w:val="171A2F"/>
          <w:sz w:val="22"/>
          <w:szCs w:val="22"/>
          <w:lang w:val="cs-CZ"/>
        </w:rPr>
        <w:t>je plánováno</w:t>
      </w:r>
      <w:r w:rsidRPr="003E5CE8">
        <w:rPr>
          <w:rFonts w:ascii="Arial" w:hAnsi="Arial" w:cs="Arial"/>
          <w:color w:val="171A2F"/>
          <w:sz w:val="22"/>
          <w:szCs w:val="22"/>
          <w:lang w:val="cs-CZ"/>
        </w:rPr>
        <w:t xml:space="preserve"> </w:t>
      </w:r>
      <w:r w:rsidRPr="003E5CE8" w:rsidR="003E5CE8">
        <w:rPr>
          <w:rFonts w:ascii="Arial" w:hAnsi="Arial" w:cs="Arial"/>
          <w:color w:val="171A2F"/>
          <w:sz w:val="22"/>
          <w:szCs w:val="22"/>
          <w:lang w:val="cs-CZ"/>
        </w:rPr>
        <w:t>na květen</w:t>
      </w:r>
      <w:r w:rsidRPr="003E5CE8">
        <w:rPr>
          <w:rFonts w:ascii="Arial" w:hAnsi="Arial" w:cs="Arial"/>
          <w:color w:val="171A2F"/>
          <w:sz w:val="22"/>
          <w:szCs w:val="22"/>
          <w:lang w:val="cs-CZ"/>
        </w:rPr>
        <w:t xml:space="preserve"> 2027</w:t>
      </w:r>
      <w:r w:rsidR="003E5CE8">
        <w:rPr>
          <w:rFonts w:ascii="Arial" w:hAnsi="Arial" w:cs="Arial"/>
          <w:color w:val="171A2F"/>
          <w:sz w:val="22"/>
          <w:szCs w:val="22"/>
          <w:lang w:val="cs-CZ"/>
        </w:rPr>
        <w:t xml:space="preserve">, přičemž </w:t>
      </w:r>
      <w:r w:rsidRPr="003E5CE8" w:rsidR="003E5CE8">
        <w:rPr>
          <w:rFonts w:ascii="Arial" w:hAnsi="Arial" w:cs="Arial"/>
          <w:color w:val="171A2F"/>
          <w:sz w:val="22"/>
          <w:szCs w:val="22"/>
          <w:lang w:val="cs-CZ"/>
        </w:rPr>
        <w:t>prostory budou k pronájmu od 1. června 2027</w:t>
      </w:r>
      <w:r w:rsidRPr="003E5CE8">
        <w:rPr>
          <w:rFonts w:ascii="Arial" w:hAnsi="Arial" w:cs="Arial"/>
          <w:color w:val="171A2F"/>
          <w:sz w:val="22"/>
          <w:szCs w:val="22"/>
          <w:lang w:val="cs-CZ"/>
        </w:rPr>
        <w:t>.</w:t>
      </w:r>
    </w:p>
    <w:p w:rsidRPr="00C21046" w:rsidR="00693A5E" w:rsidP="00693A5E" w:rsidRDefault="00693A5E" w14:paraId="0C1B56B2" w14:textId="77777777">
      <w:pPr>
        <w:pStyle w:val="NormalWeb"/>
        <w:spacing w:line="252" w:lineRule="auto"/>
        <w:rPr>
          <w:rFonts w:ascii="Arial" w:hAnsi="Arial" w:cs="Arial"/>
          <w:color w:val="171A2F"/>
          <w:sz w:val="22"/>
          <w:szCs w:val="22"/>
          <w:lang w:val="cs-CZ"/>
        </w:rPr>
      </w:pPr>
      <w:r w:rsidRPr="00C21046">
        <w:rPr>
          <w:rStyle w:val="Strong"/>
          <w:rFonts w:ascii="Arial" w:hAnsi="Arial" w:cs="Arial"/>
          <w:color w:val="171A2F"/>
          <w:sz w:val="22"/>
          <w:szCs w:val="22"/>
          <w:lang w:val="cs-CZ"/>
        </w:rPr>
        <w:t>Pavel Rufert, ředitel společnosti Logicor ČR</w:t>
      </w:r>
      <w:r w:rsidRPr="00C21046">
        <w:rPr>
          <w:rFonts w:ascii="Arial" w:hAnsi="Arial" w:cs="Arial"/>
          <w:color w:val="171A2F"/>
          <w:sz w:val="22"/>
          <w:szCs w:val="22"/>
          <w:lang w:val="cs-CZ"/>
        </w:rPr>
        <w:t>, uvedl:</w:t>
      </w:r>
    </w:p>
    <w:p w:rsidRPr="003E5CE8" w:rsidR="00522683" w:rsidP="003E5CE8" w:rsidRDefault="00693A5E" w14:paraId="35901A1D" w14:textId="59C31886">
      <w:pPr>
        <w:pStyle w:val="NormalWeb"/>
        <w:spacing w:line="252" w:lineRule="auto"/>
        <w:jc w:val="both"/>
        <w:rPr>
          <w:rStyle w:val="Strong"/>
          <w:rFonts w:ascii="Arial" w:hAnsi="Arial" w:cs="Arial"/>
          <w:b w:val="0"/>
          <w:bCs w:val="0"/>
          <w:i/>
          <w:iCs/>
          <w:color w:val="171A2F"/>
          <w:sz w:val="22"/>
          <w:szCs w:val="22"/>
          <w:lang w:val="cs-CZ"/>
        </w:rPr>
      </w:pP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„Logicor P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ILSEN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je díky své 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vynikající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poloze ideálním místem pro zákazníky z oblasti logistiky i dalších odvětví. Logicor P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ILSEN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je 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dalším krokem v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naší dlouhodobé strategi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i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rozvíjet moderní a udržitelné logistické prostory v lokalitách s 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největším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potenciálem. Projekt byl navržen 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v souladu s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přísný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mi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standard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y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udržitelnosti a </w:t>
      </w:r>
      <w:r w:rsidR="003E5CE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usiluje o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získání certifikace BREEAM Very </w:t>
      </w:r>
      <w:proofErr w:type="spellStart"/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Good</w:t>
      </w:r>
      <w:proofErr w:type="spellEnd"/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.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“</w:t>
      </w:r>
    </w:p>
    <w:p w:rsidRPr="00C21046" w:rsidR="00693A5E" w:rsidP="00693A5E" w:rsidRDefault="00710C6C" w14:paraId="2A977C9F" w14:textId="523AD1D1">
      <w:pPr>
        <w:pStyle w:val="NormalWeb"/>
        <w:spacing w:line="252" w:lineRule="auto"/>
        <w:rPr>
          <w:rFonts w:ascii="Arial" w:hAnsi="Arial" w:cs="Arial"/>
          <w:color w:val="171A2F"/>
          <w:sz w:val="22"/>
          <w:szCs w:val="22"/>
          <w:lang w:val="cs-CZ"/>
        </w:rPr>
      </w:pPr>
      <w:r>
        <w:rPr>
          <w:rStyle w:val="Strong"/>
          <w:rFonts w:ascii="Arial" w:hAnsi="Arial" w:cs="Arial"/>
          <w:color w:val="171A2F"/>
          <w:sz w:val="22"/>
          <w:szCs w:val="22"/>
          <w:lang w:val="cs-CZ"/>
        </w:rPr>
        <w:t>Milan Růžička</w:t>
      </w:r>
      <w:r w:rsidRPr="00C21046" w:rsidR="00693A5E">
        <w:rPr>
          <w:rStyle w:val="Strong"/>
          <w:rFonts w:ascii="Arial" w:hAnsi="Arial" w:cs="Arial"/>
          <w:color w:val="171A2F"/>
          <w:sz w:val="22"/>
          <w:szCs w:val="22"/>
          <w:lang w:val="cs-CZ"/>
        </w:rPr>
        <w:t>, Asset Manager společnosti Logicor ČR</w:t>
      </w:r>
      <w:r w:rsidRPr="00C21046" w:rsidR="00693A5E">
        <w:rPr>
          <w:rFonts w:ascii="Arial" w:hAnsi="Arial" w:cs="Arial"/>
          <w:color w:val="171A2F"/>
          <w:sz w:val="22"/>
          <w:szCs w:val="22"/>
          <w:lang w:val="cs-CZ"/>
        </w:rPr>
        <w:t>, doplnil:</w:t>
      </w:r>
    </w:p>
    <w:p w:rsidR="00F86548" w:rsidP="00693A5E" w:rsidRDefault="00693A5E" w14:paraId="28F62D25" w14:textId="77777777">
      <w:pPr>
        <w:pStyle w:val="NormalWeb"/>
        <w:spacing w:line="252" w:lineRule="auto"/>
        <w:rPr>
          <w:rFonts w:ascii="Arial" w:hAnsi="Arial" w:cs="Arial"/>
          <w:i/>
          <w:iCs/>
          <w:color w:val="171A2F"/>
          <w:sz w:val="22"/>
          <w:szCs w:val="22"/>
          <w:lang w:val="cs-CZ"/>
        </w:rPr>
      </w:pP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„Našim </w:t>
      </w:r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zákazníkům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nabízíme moderní a udržitelné logistické prostory nejvyšší kvality. </w:t>
      </w:r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Areál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proofErr w:type="spellStart"/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Logicor</w:t>
      </w:r>
      <w:proofErr w:type="spellEnd"/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PILSEN bude vybaven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fotovoltaick</w:t>
      </w:r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ými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panely, zelenou střech</w:t>
      </w:r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o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u </w:t>
      </w:r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a 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fasád</w:t>
      </w:r>
      <w:r w:rsid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o</w:t>
      </w:r>
      <w:r w:rsidRPr="004659E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u, </w:t>
      </w:r>
    </w:p>
    <w:p w:rsidR="00F86548" w:rsidP="00693A5E" w:rsidRDefault="00F86548" w14:paraId="26410D99" w14:textId="77777777">
      <w:pPr>
        <w:pStyle w:val="NormalWeb"/>
        <w:spacing w:line="252" w:lineRule="auto"/>
        <w:rPr>
          <w:rFonts w:ascii="Arial" w:hAnsi="Arial" w:cs="Arial"/>
          <w:i/>
          <w:iCs/>
          <w:color w:val="171A2F"/>
          <w:sz w:val="22"/>
          <w:szCs w:val="22"/>
          <w:lang w:val="cs-CZ"/>
        </w:rPr>
      </w:pPr>
    </w:p>
    <w:p w:rsidR="00F86548" w:rsidP="00693A5E" w:rsidRDefault="00F86548" w14:paraId="4D89BA2C" w14:textId="365325E9">
      <w:pPr>
        <w:pStyle w:val="NormalWeb"/>
        <w:spacing w:line="252" w:lineRule="auto"/>
        <w:rPr>
          <w:rFonts w:ascii="Arial" w:hAnsi="Arial" w:cs="Arial"/>
          <w:color w:val="171A2F"/>
          <w:sz w:val="22"/>
          <w:szCs w:val="22"/>
          <w:lang w:val="cs-CZ"/>
        </w:rPr>
      </w:pP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do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bíjecí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mi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stanice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mi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pro elektromobily 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i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chytr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ými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řešeními pro sledování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spotřeby energií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.</w:t>
      </w:r>
      <w:r w:rsidRPr="004659EE" w:rsidR="00693A5E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Park nabídne dvě flexibilní nájemní jednotky, každ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ou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s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vlastním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r w:rsidR="002C2C73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vstupem</w:t>
      </w:r>
      <w:r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, o rozloze 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od</w:t>
      </w:r>
      <w:r w:rsidR="00552023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3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</w:t>
      </w:r>
      <w:r w:rsidR="00552023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5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00 do 7 </w:t>
      </w:r>
      <w:r w:rsidR="00552023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5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00 m². Díky tomu představuje atraktivní řešení pro široké spektrum firem, které chtějí </w:t>
      </w:r>
      <w:r w:rsidR="002C2C73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>rozvíjet své podnikání</w:t>
      </w:r>
      <w:r w:rsidRPr="00F86548">
        <w:rPr>
          <w:rFonts w:ascii="Arial" w:hAnsi="Arial" w:cs="Arial"/>
          <w:i/>
          <w:iCs/>
          <w:color w:val="171A2F"/>
          <w:sz w:val="22"/>
          <w:szCs w:val="22"/>
          <w:lang w:val="cs-CZ"/>
        </w:rPr>
        <w:t xml:space="preserve"> v plzeňském regionu.“</w:t>
      </w:r>
    </w:p>
    <w:p w:rsidRPr="00C21046" w:rsidR="00693A5E" w:rsidP="00693A5E" w:rsidRDefault="00693A5E" w14:paraId="5C5979EA" w14:textId="4145126F">
      <w:pPr>
        <w:spacing w:line="252" w:lineRule="auto"/>
        <w:rPr>
          <w:rFonts w:ascii="Arial" w:hAnsi="Arial" w:cs="Arial"/>
          <w:color w:val="212529"/>
          <w:shd w:val="clear" w:color="auto" w:fill="FFFFFF"/>
          <w:lang w:val="cs-CZ"/>
        </w:rPr>
      </w:pPr>
      <w:r w:rsidRPr="00C21046" w:rsidR="00693A5E">
        <w:rPr>
          <w:rFonts w:ascii="Arial" w:hAnsi="Arial" w:cs="Arial"/>
          <w:color w:val="212529"/>
          <w:shd w:val="clear" w:color="auto" w:fill="FFFFFF"/>
          <w:lang w:val="cs-CZ"/>
        </w:rPr>
        <w:t xml:space="preserve">Více informací </w:t>
      </w:r>
      <w:r w:rsidR="002C2C73">
        <w:rPr>
          <w:rFonts w:ascii="Arial" w:hAnsi="Arial" w:cs="Arial"/>
          <w:color w:val="212529"/>
          <w:shd w:val="clear" w:color="auto" w:fill="FFFFFF"/>
          <w:lang w:val="cs-CZ"/>
        </w:rPr>
        <w:t xml:space="preserve">o projektu najdete </w:t>
      </w:r>
      <w:r w:rsidRPr="00C21046" w:rsidR="00693A5E">
        <w:rPr>
          <w:rFonts w:ascii="Arial" w:hAnsi="Arial" w:cs="Arial"/>
          <w:color w:val="212529"/>
          <w:shd w:val="clear" w:color="auto" w:fill="FFFFFF"/>
          <w:lang w:val="cs-CZ"/>
        </w:rPr>
        <w:t>na web</w:t>
      </w:r>
      <w:r w:rsidR="002C2C73">
        <w:rPr>
          <w:rFonts w:ascii="Arial" w:hAnsi="Arial" w:cs="Arial"/>
          <w:color w:val="212529"/>
          <w:shd w:val="clear" w:color="auto" w:fill="FFFFFF"/>
          <w:lang w:val="cs-CZ"/>
        </w:rPr>
        <w:t>ových stránkách</w:t>
      </w:r>
      <w:r w:rsidRPr="00C21046" w:rsidR="00693A5E">
        <w:rPr>
          <w:rFonts w:ascii="Arial" w:hAnsi="Arial" w:cs="Arial"/>
          <w:color w:val="212529"/>
          <w:shd w:val="clear" w:color="auto" w:fill="FFFFFF"/>
          <w:lang w:val="cs-CZ"/>
        </w:rPr>
        <w:t>:</w:t>
      </w:r>
      <w:r w:rsidR="00710C6C">
        <w:rPr>
          <w:rFonts w:ascii="Arial" w:hAnsi="Arial" w:cs="Arial"/>
          <w:color w:val="212529"/>
          <w:shd w:val="clear" w:color="auto" w:fill="FFFFFF"/>
          <w:lang w:val="cs-CZ"/>
        </w:rPr>
        <w:t xml:space="preserve"> </w:t>
      </w:r>
      <w:r>
        <w:fldChar w:fldCharType="begin"/>
      </w:r>
      <w:r>
        <w:instrText xml:space="preserve">HYPERLINK "http://www.logicor-pilsen.cz"</w:instrText>
      </w:r>
      <w:r>
        <w:fldChar w:fldCharType="separate"/>
      </w:r>
      <w:r w:rsidRPr="52B4E5A5" w:rsidR="002C2C73">
        <w:rPr>
          <w:rStyle w:val="Hyperlink"/>
          <w:rFonts w:ascii="Arial" w:hAnsi="Arial" w:cs="Arial"/>
          <w:shd w:val="clear" w:color="auto" w:fill="FFFFFF"/>
          <w:lang w:val="cs-CZ"/>
        </w:rPr>
        <w:t>http://www.logicor-pilsen.cz</w:t>
      </w:r>
      <w:r>
        <w:fldChar w:fldCharType="end"/>
      </w:r>
      <w:r w:rsidRPr="00C21046" w:rsidR="00693A5E">
        <w:rPr>
          <w:rFonts w:ascii="Arial" w:hAnsi="Arial" w:cs="Arial"/>
          <w:color w:val="212529"/>
          <w:shd w:val="clear" w:color="auto" w:fill="FFFFFF"/>
          <w:lang w:val="cs-CZ"/>
        </w:rPr>
        <w:t> </w:t>
      </w:r>
    </w:p>
    <w:p w:rsidR="52B4E5A5" w:rsidP="52B4E5A5" w:rsidRDefault="52B4E5A5" w14:paraId="454E933F" w14:textId="307FB078">
      <w:pPr>
        <w:spacing w:line="252" w:lineRule="auto"/>
        <w:rPr>
          <w:rFonts w:ascii="Arial" w:hAnsi="Arial" w:cs="Arial"/>
          <w:b w:val="1"/>
          <w:bCs w:val="1"/>
          <w:lang w:val="cs-CZ"/>
        </w:rPr>
      </w:pPr>
    </w:p>
    <w:p w:rsidRPr="00693A5E" w:rsidR="00693A5E" w:rsidP="00693A5E" w:rsidRDefault="00693A5E" w14:paraId="72367EDC" w14:textId="0F9B2A63">
      <w:pPr>
        <w:spacing w:line="252" w:lineRule="auto"/>
        <w:rPr>
          <w:rFonts w:ascii="Arial" w:hAnsi="Arial" w:cs="Arial"/>
          <w:b/>
          <w:bCs/>
          <w:lang w:val="cs-CZ"/>
        </w:rPr>
      </w:pPr>
      <w:r w:rsidRPr="00C21046">
        <w:rPr>
          <w:rFonts w:ascii="Arial" w:hAnsi="Arial" w:cs="Arial"/>
          <w:b/>
          <w:bCs/>
          <w:lang w:val="cs-CZ"/>
        </w:rPr>
        <w:t xml:space="preserve">O společnosti Logicor </w:t>
      </w:r>
    </w:p>
    <w:p w:rsidR="00693A5E" w:rsidP="002C2C73" w:rsidRDefault="00693A5E" w14:paraId="0971AFCD" w14:textId="7D2C5E93">
      <w:pPr>
        <w:spacing w:line="252" w:lineRule="auto"/>
        <w:jc w:val="both"/>
        <w:rPr>
          <w:rFonts w:ascii="Arial" w:hAnsi="Arial" w:cs="Arial"/>
          <w:lang w:val="cs-CZ"/>
        </w:rPr>
      </w:pPr>
      <w:r w:rsidRPr="52B4E5A5" w:rsidR="00693A5E">
        <w:rPr>
          <w:rFonts w:ascii="Arial" w:hAnsi="Arial" w:cs="Arial"/>
          <w:lang w:val="cs-CZ"/>
        </w:rPr>
        <w:t>Logicor</w:t>
      </w:r>
      <w:r w:rsidRPr="52B4E5A5" w:rsidR="00693A5E">
        <w:rPr>
          <w:rFonts w:ascii="Arial" w:hAnsi="Arial" w:cs="Arial"/>
          <w:lang w:val="cs-CZ"/>
        </w:rPr>
        <w:t xml:space="preserve"> je jedním z největších vlastníků, správců a developerů moderních logistických nemovitostí v Evropě. K </w:t>
      </w:r>
      <w:r w:rsidRPr="52B4E5A5" w:rsidR="04915EE2">
        <w:rPr>
          <w:rFonts w:ascii="Arial" w:hAnsi="Arial" w:cs="Arial"/>
          <w:lang w:val="cs-CZ"/>
        </w:rPr>
        <w:t>září</w:t>
      </w:r>
      <w:r w:rsidRPr="52B4E5A5" w:rsidR="00693A5E">
        <w:rPr>
          <w:rFonts w:ascii="Arial" w:hAnsi="Arial" w:cs="Arial"/>
          <w:lang w:val="cs-CZ"/>
        </w:rPr>
        <w:t xml:space="preserve"> 202</w:t>
      </w:r>
      <w:r w:rsidRPr="52B4E5A5" w:rsidR="69A0EE1E">
        <w:rPr>
          <w:rFonts w:ascii="Arial" w:hAnsi="Arial" w:cs="Arial"/>
          <w:lang w:val="cs-CZ"/>
        </w:rPr>
        <w:t>6</w:t>
      </w:r>
      <w:r w:rsidRPr="52B4E5A5" w:rsidR="00693A5E">
        <w:rPr>
          <w:rFonts w:ascii="Arial" w:hAnsi="Arial" w:cs="Arial"/>
          <w:lang w:val="cs-CZ"/>
        </w:rPr>
        <w:t xml:space="preserve"> naše portfolio nemovitostí zahrnovalo více</w:t>
      </w:r>
      <w:r>
        <w:br/>
      </w:r>
      <w:r w:rsidRPr="52B4E5A5" w:rsidR="00693A5E">
        <w:rPr>
          <w:rFonts w:ascii="Arial" w:hAnsi="Arial" w:cs="Arial"/>
          <w:lang w:val="cs-CZ"/>
        </w:rPr>
        <w:t xml:space="preserve">než </w:t>
      </w:r>
      <w:r w:rsidRPr="52B4E5A5" w:rsidR="002C2C73">
        <w:rPr>
          <w:rFonts w:ascii="Arial" w:hAnsi="Arial" w:cs="Arial"/>
          <w:lang w:val="cs-CZ"/>
        </w:rPr>
        <w:t>17</w:t>
      </w:r>
      <w:r w:rsidRPr="52B4E5A5" w:rsidR="00693A5E">
        <w:rPr>
          <w:rFonts w:ascii="Arial" w:hAnsi="Arial" w:cs="Arial"/>
          <w:lang w:val="cs-CZ"/>
        </w:rPr>
        <w:t xml:space="preserve"> milionů </w:t>
      </w:r>
      <w:r w:rsidRPr="52B4E5A5" w:rsidR="002C2C73">
        <w:rPr>
          <w:rFonts w:ascii="Arial" w:hAnsi="Arial" w:cs="Arial"/>
          <w:lang w:val="cs-CZ"/>
        </w:rPr>
        <w:t xml:space="preserve">m² </w:t>
      </w:r>
      <w:r w:rsidRPr="52B4E5A5" w:rsidR="00693A5E">
        <w:rPr>
          <w:rFonts w:ascii="Arial" w:hAnsi="Arial" w:cs="Arial"/>
          <w:lang w:val="cs-CZ"/>
        </w:rPr>
        <w:t xml:space="preserve">skladových prostor na klíčových dopravních uzlech v blízkosti hlavních populačních center, což umožňuje zajišťovat služby pro více než </w:t>
      </w:r>
      <w:r w:rsidRPr="52B4E5A5" w:rsidR="002C2C73">
        <w:rPr>
          <w:rFonts w:ascii="Arial" w:hAnsi="Arial" w:cs="Arial"/>
          <w:lang w:val="cs-CZ"/>
        </w:rPr>
        <w:t>1 700</w:t>
      </w:r>
      <w:r w:rsidRPr="52B4E5A5" w:rsidR="00693A5E">
        <w:rPr>
          <w:rFonts w:ascii="Arial" w:hAnsi="Arial" w:cs="Arial"/>
          <w:lang w:val="cs-CZ"/>
        </w:rPr>
        <w:t xml:space="preserve"> zákazníků. Ústředí společnosti je v Londýně a Lucembursku, disponujeme však </w:t>
      </w:r>
      <w:r w:rsidRPr="52B4E5A5" w:rsidR="00693A5E">
        <w:rPr>
          <w:rFonts w:ascii="Arial" w:hAnsi="Arial" w:cs="Arial"/>
          <w:lang w:val="cs-CZ"/>
        </w:rPr>
        <w:t xml:space="preserve">pracovními </w:t>
      </w:r>
      <w:r w:rsidRPr="52B4E5A5" w:rsidR="00693A5E">
        <w:rPr>
          <w:rFonts w:ascii="Arial" w:hAnsi="Arial" w:cs="Arial"/>
          <w:lang w:val="cs-CZ"/>
        </w:rPr>
        <w:t>týmy po celé Evropě.</w:t>
      </w:r>
    </w:p>
    <w:p w:rsidRPr="00C21046" w:rsidR="00693A5E" w:rsidP="002C2C73" w:rsidRDefault="00693A5E" w14:paraId="364ACD84" w14:textId="2ECAE3EC">
      <w:pPr>
        <w:spacing w:line="252" w:lineRule="auto"/>
        <w:jc w:val="both"/>
        <w:rPr>
          <w:rFonts w:ascii="Arial" w:hAnsi="Arial" w:cs="Arial"/>
          <w:lang w:val="cs-CZ"/>
        </w:rPr>
      </w:pPr>
      <w:r w:rsidRPr="00C21046">
        <w:rPr>
          <w:rFonts w:ascii="Arial" w:hAnsi="Arial" w:cs="Arial"/>
          <w:lang w:val="cs-CZ"/>
        </w:rPr>
        <w:t xml:space="preserve">Naše nemovitosti a síla celé sítě umožňují každodenní plynulý pohyb zboží našich zákazníků v dodavatelském řetězci a ke spotřebitelům. </w:t>
      </w:r>
    </w:p>
    <w:p w:rsidRPr="00A76F3A" w:rsidR="00211872" w:rsidP="00211872" w:rsidRDefault="00211872" w14:paraId="57339DE7" w14:textId="77777777">
      <w:pPr>
        <w:pStyle w:val="NormalWeb"/>
        <w:spacing w:before="0" w:beforeAutospacing="0"/>
        <w:jc w:val="both"/>
        <w:rPr>
          <w:rFonts w:ascii="Calibri" w:hAnsi="Calibri" w:cs="Calibri"/>
          <w:sz w:val="22"/>
          <w:szCs w:val="22"/>
          <w:lang w:val="cs-CZ"/>
        </w:rPr>
      </w:pPr>
      <w:r w:rsidRPr="00A76F3A">
        <w:rPr>
          <w:rFonts w:ascii="Calibri" w:hAnsi="Calibri" w:cs="Calibri"/>
          <w:sz w:val="22"/>
          <w:szCs w:val="22"/>
          <w:lang w:val="cs-CZ"/>
        </w:rPr>
        <w:t xml:space="preserve">Pro další informace navštivte </w:t>
      </w:r>
      <w:hyperlink r:id="rId12">
        <w:r w:rsidRPr="00A76F3A">
          <w:rPr>
            <w:rStyle w:val="Hyperlink"/>
            <w:rFonts w:ascii="Calibri" w:hAnsi="Calibri" w:cs="Calibri" w:eastAsiaTheme="majorEastAsia"/>
            <w:sz w:val="22"/>
            <w:szCs w:val="22"/>
            <w:lang w:val="cs-CZ"/>
          </w:rPr>
          <w:t>www.logicor.eu </w:t>
        </w:r>
      </w:hyperlink>
    </w:p>
    <w:p w:rsidRPr="00A76F3A" w:rsidR="00211872" w:rsidP="00211872" w:rsidRDefault="00211872" w14:paraId="723D992E" w14:textId="77777777">
      <w:pPr>
        <w:pStyle w:val="NormalWeb"/>
        <w:spacing w:before="0" w:beforeAutospacing="0"/>
        <w:jc w:val="both"/>
        <w:rPr>
          <w:rFonts w:ascii="Calibri" w:hAnsi="Calibri" w:cs="Calibri" w:eastAsiaTheme="minorEastAsia"/>
          <w:b/>
          <w:bCs/>
          <w:sz w:val="22"/>
          <w:szCs w:val="22"/>
          <w:lang w:val="cs-CZ" w:eastAsia="it-IT"/>
        </w:rPr>
      </w:pPr>
      <w:r w:rsidRPr="00A76F3A">
        <w:rPr>
          <w:rFonts w:ascii="Calibri" w:hAnsi="Calibri" w:cs="Calibri" w:eastAsiaTheme="minorEastAsia"/>
          <w:b/>
          <w:bCs/>
          <w:sz w:val="22"/>
          <w:szCs w:val="22"/>
          <w:lang w:val="cs-CZ" w:eastAsia="it-IT"/>
        </w:rPr>
        <w:t>Kontaktní údaje:</w:t>
      </w:r>
    </w:p>
    <w:p w:rsidRPr="00A76F3A" w:rsidR="00211872" w:rsidP="00211872" w:rsidRDefault="00211872" w14:paraId="402A79FD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LOGICOR</w:t>
      </w: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 </w:t>
      </w:r>
    </w:p>
    <w:p w:rsidRPr="00A76F3A" w:rsidR="00211872" w:rsidP="00211872" w:rsidRDefault="00211872" w14:paraId="3896B78D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 xml:space="preserve">Aleksandra </w:t>
      </w:r>
      <w:proofErr w:type="spellStart"/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Dojnia</w:t>
      </w:r>
      <w:proofErr w:type="spellEnd"/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, Marketing Manager, CEE </w:t>
      </w:r>
    </w:p>
    <w:p w:rsidRPr="00A76F3A" w:rsidR="00211872" w:rsidP="00211872" w:rsidRDefault="00211872" w14:paraId="090C717F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hyperlink w:tgtFrame="_blank" w:history="1" r:id="rId13">
        <w:r w:rsidRPr="00A76F3A">
          <w:rPr>
            <w:rStyle w:val="Hyperlink"/>
            <w:rFonts w:ascii="Calibri" w:hAnsi="Calibri" w:eastAsia="Times New Roman" w:cs="Calibri"/>
            <w:lang w:val="cs-CZ" w:eastAsia="en-US"/>
          </w:rPr>
          <w:t>dojnia@logicor.eu</w:t>
        </w:r>
      </w:hyperlink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  </w:t>
      </w:r>
    </w:p>
    <w:p w:rsidRPr="00A76F3A" w:rsidR="00211872" w:rsidP="00211872" w:rsidRDefault="00211872" w14:paraId="3D6ABD60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+48 (0) 881 960 555 </w:t>
      </w:r>
    </w:p>
    <w:p w:rsidRPr="00A76F3A" w:rsidR="00211872" w:rsidP="00211872" w:rsidRDefault="00211872" w14:paraId="42EFD41B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 </w:t>
      </w:r>
    </w:p>
    <w:p w:rsidRPr="00A76F3A" w:rsidR="00211872" w:rsidP="00211872" w:rsidRDefault="00211872" w14:paraId="05A8ED8C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b/>
          <w:bCs/>
          <w:color w:val="000000" w:themeColor="text1"/>
          <w:lang w:val="cs-CZ" w:eastAsia="en-US"/>
        </w:rPr>
        <w:t>CREST COMMUNICATIONS</w:t>
      </w: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 </w:t>
      </w:r>
    </w:p>
    <w:p w:rsidRPr="00A76F3A" w:rsidR="00211872" w:rsidP="00211872" w:rsidRDefault="00211872" w14:paraId="3CADD041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 xml:space="preserve">Radka Langrová </w:t>
      </w:r>
      <w:proofErr w:type="spellStart"/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Kerschbaumová</w:t>
      </w:r>
      <w:proofErr w:type="spellEnd"/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 xml:space="preserve">, </w:t>
      </w:r>
      <w:proofErr w:type="spellStart"/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Account</w:t>
      </w:r>
      <w:proofErr w:type="spellEnd"/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 xml:space="preserve"> Manager </w:t>
      </w:r>
    </w:p>
    <w:p w:rsidRPr="00A76F3A" w:rsidR="00211872" w:rsidP="00211872" w:rsidRDefault="00211872" w14:paraId="731B1085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hyperlink w:tgtFrame="_blank" w:history="1" r:id="rId14">
        <w:r w:rsidRPr="00A76F3A">
          <w:rPr>
            <w:rStyle w:val="Hyperlink"/>
            <w:rFonts w:ascii="Calibri" w:hAnsi="Calibri" w:eastAsia="Times New Roman" w:cs="Calibri"/>
            <w:lang w:val="cs-CZ" w:eastAsia="en-US"/>
          </w:rPr>
          <w:t>radka.kerschbaumova@crestcom.cz</w:t>
        </w:r>
      </w:hyperlink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 </w:t>
      </w:r>
    </w:p>
    <w:p w:rsidRPr="00A76F3A" w:rsidR="00211872" w:rsidP="00211872" w:rsidRDefault="00211872" w14:paraId="7055C662" w14:textId="77777777">
      <w:pPr>
        <w:spacing w:after="0" w:line="240" w:lineRule="auto"/>
        <w:rPr>
          <w:rFonts w:ascii="Calibri" w:hAnsi="Calibri" w:eastAsia="Times New Roman" w:cs="Calibri"/>
          <w:color w:val="000000" w:themeColor="text1"/>
          <w:lang w:val="cs-CZ" w:eastAsia="en-US"/>
        </w:rPr>
      </w:pPr>
      <w:r w:rsidRPr="00A76F3A">
        <w:rPr>
          <w:rFonts w:ascii="Calibri" w:hAnsi="Calibri" w:eastAsia="Times New Roman" w:cs="Calibri"/>
          <w:color w:val="000000" w:themeColor="text1"/>
          <w:lang w:val="cs-CZ" w:eastAsia="en-US"/>
        </w:rPr>
        <w:t>+420 733 185 662 </w:t>
      </w:r>
    </w:p>
    <w:p w:rsidRPr="00A76F3A" w:rsidR="00D25E54" w:rsidP="00B30817" w:rsidRDefault="00D25E54" w14:paraId="52B69ACE" w14:textId="375D894B">
      <w:pPr>
        <w:spacing w:after="0" w:line="240" w:lineRule="auto"/>
        <w:rPr>
          <w:rFonts w:ascii="Calibri" w:hAnsi="Calibri" w:eastAsia="Times New Roman" w:cs="Calibri"/>
          <w:color w:val="000000" w:themeColor="text1"/>
          <w:sz w:val="24"/>
          <w:szCs w:val="24"/>
          <w:lang w:val="cs-CZ" w:eastAsia="en-US"/>
        </w:rPr>
      </w:pPr>
    </w:p>
    <w:sectPr w:rsidRPr="00A76F3A" w:rsidR="00D25E54" w:rsidSect="00D25E54">
      <w:headerReference w:type="default" r:id="rId15"/>
      <w:pgSz w:w="11906" w:h="16838" w:orient="portrait"/>
      <w:pgMar w:top="680" w:right="1418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71B9E" w:rsidRDefault="00271B9E" w14:paraId="1370CB35" w14:textId="77777777">
      <w:pPr>
        <w:spacing w:after="0" w:line="240" w:lineRule="auto"/>
      </w:pPr>
      <w:r>
        <w:separator/>
      </w:r>
    </w:p>
  </w:endnote>
  <w:endnote w:type="continuationSeparator" w:id="0">
    <w:p w:rsidR="00271B9E" w:rsidRDefault="00271B9E" w14:paraId="7FAB5765" w14:textId="77777777">
      <w:pPr>
        <w:spacing w:after="0" w:line="240" w:lineRule="auto"/>
      </w:pPr>
      <w:r>
        <w:continuationSeparator/>
      </w:r>
    </w:p>
  </w:endnote>
  <w:endnote w:type="continuationNotice" w:id="1">
    <w:p w:rsidR="00271B9E" w:rsidRDefault="00271B9E" w14:paraId="48E4F88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71B9E" w:rsidRDefault="00271B9E" w14:paraId="27654C0F" w14:textId="77777777">
      <w:pPr>
        <w:spacing w:after="0" w:line="240" w:lineRule="auto"/>
      </w:pPr>
      <w:r>
        <w:separator/>
      </w:r>
    </w:p>
  </w:footnote>
  <w:footnote w:type="continuationSeparator" w:id="0">
    <w:p w:rsidR="00271B9E" w:rsidRDefault="00271B9E" w14:paraId="1916E7BF" w14:textId="77777777">
      <w:pPr>
        <w:spacing w:after="0" w:line="240" w:lineRule="auto"/>
      </w:pPr>
      <w:r>
        <w:continuationSeparator/>
      </w:r>
    </w:p>
  </w:footnote>
  <w:footnote w:type="continuationNotice" w:id="1">
    <w:p w:rsidR="00271B9E" w:rsidRDefault="00271B9E" w14:paraId="12ABF8E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949B2" w:rsidP="008C71AE" w:rsidRDefault="00283D75" w14:paraId="69DAC66B" w14:textId="77777777">
    <w:pPr>
      <w:pStyle w:val="Header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50203C7" wp14:editId="6957E599">
          <wp:simplePos x="0" y="0"/>
          <wp:positionH relativeFrom="margin">
            <wp:posOffset>4127500</wp:posOffset>
          </wp:positionH>
          <wp:positionV relativeFrom="paragraph">
            <wp:posOffset>-167005</wp:posOffset>
          </wp:positionV>
          <wp:extent cx="1612900" cy="627380"/>
          <wp:effectExtent l="0" t="0" r="6350" b="1270"/>
          <wp:wrapSquare wrapText="bothSides"/>
          <wp:docPr id="2094814910" name="Picture 2094814910" descr="Logistics Real Estate in Europe – Logi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istics Real Estate in Europe – Logico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053" b="27962"/>
                  <a:stretch/>
                </pic:blipFill>
                <pic:spPr bwMode="auto">
                  <a:xfrm>
                    <a:off x="0" y="0"/>
                    <a:ext cx="16129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49B2" w:rsidP="008C71AE" w:rsidRDefault="00A949B2" w14:paraId="08FAE086" w14:textId="7777777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940EF"/>
    <w:multiLevelType w:val="hybridMultilevel"/>
    <w:tmpl w:val="3E2A3DAA"/>
    <w:lvl w:ilvl="0" w:tplc="562A213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A2628E"/>
    <w:multiLevelType w:val="multilevel"/>
    <w:tmpl w:val="692E7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F83BE8"/>
    <w:multiLevelType w:val="hybridMultilevel"/>
    <w:tmpl w:val="01767C7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32718321">
    <w:abstractNumId w:val="0"/>
  </w:num>
  <w:num w:numId="2" w16cid:durableId="1499467915">
    <w:abstractNumId w:val="2"/>
  </w:num>
  <w:num w:numId="3" w16cid:durableId="214665417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54"/>
    <w:rsid w:val="000019D9"/>
    <w:rsid w:val="00006A99"/>
    <w:rsid w:val="000133B1"/>
    <w:rsid w:val="00017C8F"/>
    <w:rsid w:val="0002564E"/>
    <w:rsid w:val="00052150"/>
    <w:rsid w:val="00070F22"/>
    <w:rsid w:val="00080A4D"/>
    <w:rsid w:val="00087AB8"/>
    <w:rsid w:val="0009484B"/>
    <w:rsid w:val="00096075"/>
    <w:rsid w:val="000B208F"/>
    <w:rsid w:val="000B421F"/>
    <w:rsid w:val="000C0A69"/>
    <w:rsid w:val="000D7CB6"/>
    <w:rsid w:val="000E1CD1"/>
    <w:rsid w:val="001240FB"/>
    <w:rsid w:val="00124FA8"/>
    <w:rsid w:val="001273AE"/>
    <w:rsid w:val="0014340B"/>
    <w:rsid w:val="00161BED"/>
    <w:rsid w:val="0018756C"/>
    <w:rsid w:val="00197574"/>
    <w:rsid w:val="001C692D"/>
    <w:rsid w:val="001D17C2"/>
    <w:rsid w:val="001E54E8"/>
    <w:rsid w:val="00204582"/>
    <w:rsid w:val="00211872"/>
    <w:rsid w:val="0021416E"/>
    <w:rsid w:val="00236BBB"/>
    <w:rsid w:val="00242CB9"/>
    <w:rsid w:val="002504C5"/>
    <w:rsid w:val="00254721"/>
    <w:rsid w:val="00271B9E"/>
    <w:rsid w:val="00283D75"/>
    <w:rsid w:val="002A410D"/>
    <w:rsid w:val="002C2C73"/>
    <w:rsid w:val="002E0D6D"/>
    <w:rsid w:val="00303F22"/>
    <w:rsid w:val="00321ED3"/>
    <w:rsid w:val="00343CB9"/>
    <w:rsid w:val="00360BB8"/>
    <w:rsid w:val="003B77AF"/>
    <w:rsid w:val="003C1A2D"/>
    <w:rsid w:val="003C2F7C"/>
    <w:rsid w:val="003E5CE8"/>
    <w:rsid w:val="0045574B"/>
    <w:rsid w:val="00455AC2"/>
    <w:rsid w:val="00455EE9"/>
    <w:rsid w:val="004633E0"/>
    <w:rsid w:val="0047080E"/>
    <w:rsid w:val="00483A54"/>
    <w:rsid w:val="004A3119"/>
    <w:rsid w:val="004B6117"/>
    <w:rsid w:val="004C03FF"/>
    <w:rsid w:val="004C75A4"/>
    <w:rsid w:val="004C7BE4"/>
    <w:rsid w:val="004E7EC3"/>
    <w:rsid w:val="004F7A3F"/>
    <w:rsid w:val="0050271C"/>
    <w:rsid w:val="005063AE"/>
    <w:rsid w:val="00513A7B"/>
    <w:rsid w:val="00513B62"/>
    <w:rsid w:val="00522683"/>
    <w:rsid w:val="00535A7D"/>
    <w:rsid w:val="00551479"/>
    <w:rsid w:val="00552023"/>
    <w:rsid w:val="005577F8"/>
    <w:rsid w:val="00597ED4"/>
    <w:rsid w:val="005B1552"/>
    <w:rsid w:val="005C21C9"/>
    <w:rsid w:val="005E0CB2"/>
    <w:rsid w:val="005E22E7"/>
    <w:rsid w:val="00636EAA"/>
    <w:rsid w:val="00642949"/>
    <w:rsid w:val="006527F4"/>
    <w:rsid w:val="006532E9"/>
    <w:rsid w:val="00665A15"/>
    <w:rsid w:val="006843F4"/>
    <w:rsid w:val="006875B9"/>
    <w:rsid w:val="00693A5E"/>
    <w:rsid w:val="006E262B"/>
    <w:rsid w:val="006F5AB4"/>
    <w:rsid w:val="00702AE7"/>
    <w:rsid w:val="00710C6C"/>
    <w:rsid w:val="00711E09"/>
    <w:rsid w:val="00713CE6"/>
    <w:rsid w:val="00745406"/>
    <w:rsid w:val="00750D77"/>
    <w:rsid w:val="00786064"/>
    <w:rsid w:val="007A00C2"/>
    <w:rsid w:val="007B0987"/>
    <w:rsid w:val="007B1E13"/>
    <w:rsid w:val="007B5990"/>
    <w:rsid w:val="007B65FE"/>
    <w:rsid w:val="007C1E27"/>
    <w:rsid w:val="007E4317"/>
    <w:rsid w:val="007F3EDD"/>
    <w:rsid w:val="00800727"/>
    <w:rsid w:val="0081644F"/>
    <w:rsid w:val="00827888"/>
    <w:rsid w:val="0084226F"/>
    <w:rsid w:val="00843C8A"/>
    <w:rsid w:val="008448CC"/>
    <w:rsid w:val="008772CC"/>
    <w:rsid w:val="008B1FBD"/>
    <w:rsid w:val="008C12E6"/>
    <w:rsid w:val="008C1A69"/>
    <w:rsid w:val="008C268E"/>
    <w:rsid w:val="008C6E25"/>
    <w:rsid w:val="008C71AE"/>
    <w:rsid w:val="008C7D77"/>
    <w:rsid w:val="00905B46"/>
    <w:rsid w:val="009237AA"/>
    <w:rsid w:val="009261EB"/>
    <w:rsid w:val="00930B1B"/>
    <w:rsid w:val="00931C77"/>
    <w:rsid w:val="00935155"/>
    <w:rsid w:val="009358FB"/>
    <w:rsid w:val="0094556F"/>
    <w:rsid w:val="00953875"/>
    <w:rsid w:val="00965BE5"/>
    <w:rsid w:val="009813BB"/>
    <w:rsid w:val="0098594D"/>
    <w:rsid w:val="009C52DB"/>
    <w:rsid w:val="009E0463"/>
    <w:rsid w:val="009E5FB4"/>
    <w:rsid w:val="00A135BA"/>
    <w:rsid w:val="00A26369"/>
    <w:rsid w:val="00A33AF9"/>
    <w:rsid w:val="00A40135"/>
    <w:rsid w:val="00A4342B"/>
    <w:rsid w:val="00A51F85"/>
    <w:rsid w:val="00A53BD0"/>
    <w:rsid w:val="00A66B78"/>
    <w:rsid w:val="00A74647"/>
    <w:rsid w:val="00A76F3A"/>
    <w:rsid w:val="00A949B2"/>
    <w:rsid w:val="00AA1C53"/>
    <w:rsid w:val="00AA5E2A"/>
    <w:rsid w:val="00AB4201"/>
    <w:rsid w:val="00AB6C7F"/>
    <w:rsid w:val="00AF18FA"/>
    <w:rsid w:val="00AF27CE"/>
    <w:rsid w:val="00B00AC1"/>
    <w:rsid w:val="00B26D8D"/>
    <w:rsid w:val="00B30817"/>
    <w:rsid w:val="00B31362"/>
    <w:rsid w:val="00B31797"/>
    <w:rsid w:val="00B43B85"/>
    <w:rsid w:val="00B940D0"/>
    <w:rsid w:val="00B95AB6"/>
    <w:rsid w:val="00BD1FFB"/>
    <w:rsid w:val="00BE3D22"/>
    <w:rsid w:val="00BE62D1"/>
    <w:rsid w:val="00C03A0B"/>
    <w:rsid w:val="00C07E97"/>
    <w:rsid w:val="00C216AA"/>
    <w:rsid w:val="00C478C3"/>
    <w:rsid w:val="00C510AF"/>
    <w:rsid w:val="00C8205E"/>
    <w:rsid w:val="00C858FA"/>
    <w:rsid w:val="00C92275"/>
    <w:rsid w:val="00C92C20"/>
    <w:rsid w:val="00C933DF"/>
    <w:rsid w:val="00CA22F6"/>
    <w:rsid w:val="00CB23F2"/>
    <w:rsid w:val="00CB69F3"/>
    <w:rsid w:val="00D1407C"/>
    <w:rsid w:val="00D145ED"/>
    <w:rsid w:val="00D25E54"/>
    <w:rsid w:val="00D3350D"/>
    <w:rsid w:val="00D450B4"/>
    <w:rsid w:val="00D565AC"/>
    <w:rsid w:val="00D632DD"/>
    <w:rsid w:val="00D658BE"/>
    <w:rsid w:val="00D677BE"/>
    <w:rsid w:val="00D8753C"/>
    <w:rsid w:val="00DA3ACF"/>
    <w:rsid w:val="00DB0DA4"/>
    <w:rsid w:val="00DB52D8"/>
    <w:rsid w:val="00DC5813"/>
    <w:rsid w:val="00DC75A0"/>
    <w:rsid w:val="00DC7DD8"/>
    <w:rsid w:val="00DE5455"/>
    <w:rsid w:val="00E0118C"/>
    <w:rsid w:val="00E15179"/>
    <w:rsid w:val="00E17AA4"/>
    <w:rsid w:val="00E57A21"/>
    <w:rsid w:val="00E85F63"/>
    <w:rsid w:val="00EA32A7"/>
    <w:rsid w:val="00EC0AD7"/>
    <w:rsid w:val="00EE5EC5"/>
    <w:rsid w:val="00EF1733"/>
    <w:rsid w:val="00F20B72"/>
    <w:rsid w:val="00F2372F"/>
    <w:rsid w:val="00F32FDB"/>
    <w:rsid w:val="00F37AA4"/>
    <w:rsid w:val="00F7712B"/>
    <w:rsid w:val="00F773FE"/>
    <w:rsid w:val="00F86548"/>
    <w:rsid w:val="00F86595"/>
    <w:rsid w:val="00FC5D54"/>
    <w:rsid w:val="00FD3B53"/>
    <w:rsid w:val="00FD6B34"/>
    <w:rsid w:val="00FE4259"/>
    <w:rsid w:val="01D79106"/>
    <w:rsid w:val="02203608"/>
    <w:rsid w:val="030ED437"/>
    <w:rsid w:val="04915EE2"/>
    <w:rsid w:val="05F9B897"/>
    <w:rsid w:val="06366C58"/>
    <w:rsid w:val="08927108"/>
    <w:rsid w:val="0A6435AA"/>
    <w:rsid w:val="0AC147C4"/>
    <w:rsid w:val="0AF016A4"/>
    <w:rsid w:val="0B59AB37"/>
    <w:rsid w:val="0BCB0211"/>
    <w:rsid w:val="0C0F9F74"/>
    <w:rsid w:val="0D45EAC2"/>
    <w:rsid w:val="0D4A06CA"/>
    <w:rsid w:val="0E0E78F2"/>
    <w:rsid w:val="0F1624F7"/>
    <w:rsid w:val="0FDAF4B5"/>
    <w:rsid w:val="10F9B235"/>
    <w:rsid w:val="14641C70"/>
    <w:rsid w:val="18181536"/>
    <w:rsid w:val="1B6BC1CB"/>
    <w:rsid w:val="1C2A1572"/>
    <w:rsid w:val="1C440CF5"/>
    <w:rsid w:val="1D6D70D5"/>
    <w:rsid w:val="1E5BFFD4"/>
    <w:rsid w:val="1F65467E"/>
    <w:rsid w:val="21D06F96"/>
    <w:rsid w:val="2362F9B7"/>
    <w:rsid w:val="2861EECD"/>
    <w:rsid w:val="28816B74"/>
    <w:rsid w:val="28A378B3"/>
    <w:rsid w:val="2AF7EA5A"/>
    <w:rsid w:val="2B119AD5"/>
    <w:rsid w:val="2CD8B0EC"/>
    <w:rsid w:val="2D788E0F"/>
    <w:rsid w:val="2E2FF930"/>
    <w:rsid w:val="2F92E264"/>
    <w:rsid w:val="2FB83EFF"/>
    <w:rsid w:val="3264F822"/>
    <w:rsid w:val="36B23027"/>
    <w:rsid w:val="3A02C6EA"/>
    <w:rsid w:val="3BBAD71D"/>
    <w:rsid w:val="3CC8F988"/>
    <w:rsid w:val="3CDF247C"/>
    <w:rsid w:val="3D65B493"/>
    <w:rsid w:val="3DCABFC8"/>
    <w:rsid w:val="403AB004"/>
    <w:rsid w:val="42A8D727"/>
    <w:rsid w:val="435F370B"/>
    <w:rsid w:val="44A3CDE1"/>
    <w:rsid w:val="463F380B"/>
    <w:rsid w:val="487C18E2"/>
    <w:rsid w:val="48B2FF70"/>
    <w:rsid w:val="4A10D2D1"/>
    <w:rsid w:val="4A527BEA"/>
    <w:rsid w:val="4B7E76AE"/>
    <w:rsid w:val="4CD9E315"/>
    <w:rsid w:val="4CE92528"/>
    <w:rsid w:val="4D2FB7B1"/>
    <w:rsid w:val="4F310EB1"/>
    <w:rsid w:val="4F4F7497"/>
    <w:rsid w:val="5094F810"/>
    <w:rsid w:val="50C18D66"/>
    <w:rsid w:val="510FE492"/>
    <w:rsid w:val="51CDCA72"/>
    <w:rsid w:val="52B4E5A5"/>
    <w:rsid w:val="52DDC287"/>
    <w:rsid w:val="550C052B"/>
    <w:rsid w:val="55956C8E"/>
    <w:rsid w:val="568FFEAA"/>
    <w:rsid w:val="588F5D4A"/>
    <w:rsid w:val="5A056A66"/>
    <w:rsid w:val="5A4D4592"/>
    <w:rsid w:val="5C2E8EB7"/>
    <w:rsid w:val="5C30D1FA"/>
    <w:rsid w:val="5CBCBD3B"/>
    <w:rsid w:val="5D629F5F"/>
    <w:rsid w:val="5D87BEC4"/>
    <w:rsid w:val="5EBCA36E"/>
    <w:rsid w:val="5F1CC3D6"/>
    <w:rsid w:val="60C525F6"/>
    <w:rsid w:val="62DC7EAC"/>
    <w:rsid w:val="632DB93E"/>
    <w:rsid w:val="6395259D"/>
    <w:rsid w:val="64608E37"/>
    <w:rsid w:val="65EE7EA8"/>
    <w:rsid w:val="66C920F5"/>
    <w:rsid w:val="673B9F7A"/>
    <w:rsid w:val="68004E83"/>
    <w:rsid w:val="6863904C"/>
    <w:rsid w:val="68A4F4E6"/>
    <w:rsid w:val="68BD6D69"/>
    <w:rsid w:val="69A0EE1E"/>
    <w:rsid w:val="6A812426"/>
    <w:rsid w:val="6AE47BB2"/>
    <w:rsid w:val="6AE90314"/>
    <w:rsid w:val="6DEB918C"/>
    <w:rsid w:val="6FF1902E"/>
    <w:rsid w:val="706A517A"/>
    <w:rsid w:val="70E61137"/>
    <w:rsid w:val="72709DD2"/>
    <w:rsid w:val="740BFE03"/>
    <w:rsid w:val="752CE3D4"/>
    <w:rsid w:val="76E5F2CD"/>
    <w:rsid w:val="770B130B"/>
    <w:rsid w:val="778CA910"/>
    <w:rsid w:val="7AE2AB8D"/>
    <w:rsid w:val="7B4DE806"/>
    <w:rsid w:val="7BA475BE"/>
    <w:rsid w:val="7CECED72"/>
    <w:rsid w:val="7E09E9F3"/>
    <w:rsid w:val="7F10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E7D7A3"/>
  <w15:chartTrackingRefBased/>
  <w15:docId w15:val="{C8767472-18C9-405C-B4C0-4BEB5D583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5E54"/>
    <w:pPr>
      <w:spacing w:after="200" w:line="276" w:lineRule="auto"/>
    </w:pPr>
    <w:rPr>
      <w:rFonts w:eastAsiaTheme="minorEastAsia"/>
      <w:kern w:val="0"/>
      <w:sz w:val="22"/>
      <w:szCs w:val="22"/>
      <w:lang w:val="it-IT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E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E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E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E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E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E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25E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25E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25E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25E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25E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25E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25E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25E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25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E54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25E5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E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25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E54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25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E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25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E54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qFormat/>
    <w:rsid w:val="00D25E54"/>
    <w:pPr>
      <w:spacing w:after="0" w:line="240" w:lineRule="auto"/>
    </w:pPr>
    <w:rPr>
      <w:rFonts w:ascii="Calibri" w:hAnsi="Calibri"/>
      <w:szCs w:val="21"/>
      <w:lang w:val="en-GB"/>
    </w:rPr>
  </w:style>
  <w:style w:type="character" w:styleId="PlainTextChar" w:customStyle="1">
    <w:name w:val="Plain Text Char"/>
    <w:basedOn w:val="DefaultParagraphFont"/>
    <w:link w:val="PlainText"/>
    <w:uiPriority w:val="99"/>
    <w:qFormat/>
    <w:rsid w:val="00D25E54"/>
    <w:rPr>
      <w:rFonts w:ascii="Calibri" w:hAnsi="Calibri" w:eastAsiaTheme="minorEastAsia"/>
      <w:kern w:val="0"/>
      <w:sz w:val="22"/>
      <w:szCs w:val="21"/>
      <w:lang w:val="en-GB" w:eastAsia="it-IT"/>
      <w14:ligatures w14:val="none"/>
    </w:rPr>
  </w:style>
  <w:style w:type="character" w:styleId="Hyperlink">
    <w:name w:val="Hyperlink"/>
    <w:basedOn w:val="DefaultParagraphFont"/>
    <w:uiPriority w:val="99"/>
    <w:unhideWhenUsed/>
    <w:rsid w:val="00D25E5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5E5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5E54"/>
    <w:rPr>
      <w:rFonts w:eastAsiaTheme="minorEastAsia"/>
      <w:kern w:val="0"/>
      <w:sz w:val="22"/>
      <w:szCs w:val="22"/>
      <w:lang w:val="it-IT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25E5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5E54"/>
    <w:rPr>
      <w:rFonts w:eastAsiaTheme="minorEastAsia"/>
      <w:kern w:val="0"/>
      <w:sz w:val="22"/>
      <w:szCs w:val="22"/>
      <w:lang w:val="it-IT" w:eastAsia="it-IT"/>
      <w14:ligatures w14:val="none"/>
    </w:rPr>
  </w:style>
  <w:style w:type="paragraph" w:styleId="NormalWeb">
    <w:name w:val="Normal (Web)"/>
    <w:basedOn w:val="Normal"/>
    <w:uiPriority w:val="99"/>
    <w:unhideWhenUsed/>
    <w:rsid w:val="00D25E5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cf01" w:customStyle="1">
    <w:name w:val="cf01"/>
    <w:basedOn w:val="DefaultParagraphFont"/>
    <w:rsid w:val="00D25E54"/>
    <w:rPr>
      <w:rFonts w:hint="default"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D25E54"/>
  </w:style>
  <w:style w:type="paragraph" w:styleId="Revision">
    <w:name w:val="Revision"/>
    <w:hidden/>
    <w:uiPriority w:val="99"/>
    <w:semiHidden/>
    <w:rsid w:val="00F2372F"/>
    <w:rPr>
      <w:rFonts w:eastAsiaTheme="minorEastAsia"/>
      <w:kern w:val="0"/>
      <w:sz w:val="22"/>
      <w:szCs w:val="22"/>
      <w:lang w:val="it-IT" w:eastAsia="it-I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0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0CB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E0CB2"/>
    <w:rPr>
      <w:rFonts w:eastAsiaTheme="minorEastAsia"/>
      <w:kern w:val="0"/>
      <w:sz w:val="20"/>
      <w:szCs w:val="20"/>
      <w:lang w:val="it-IT" w:eastAsia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0CB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E0CB2"/>
    <w:rPr>
      <w:rFonts w:eastAsiaTheme="minorEastAsia"/>
      <w:b/>
      <w:bCs/>
      <w:kern w:val="0"/>
      <w:sz w:val="20"/>
      <w:szCs w:val="20"/>
      <w:lang w:val="it-IT" w:eastAsia="it-IT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C0A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A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dojnia@logicor.eu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logicor.eu&#160;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radka.kerschbaumova@crestcom.cz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259DBD5BFD70458D4F32D577691991" ma:contentTypeVersion="18" ma:contentTypeDescription="Vytvoří nový dokument" ma:contentTypeScope="" ma:versionID="eb0bbdbf1764cf92b52a8d61cd0db461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868c4333de97135c7b7f582304aea044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16A7E9-21E6-42BC-946C-18A842B234EB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2.xml><?xml version="1.0" encoding="utf-8"?>
<ds:datastoreItem xmlns:ds="http://schemas.openxmlformats.org/officeDocument/2006/customXml" ds:itemID="{D956361C-0B6D-4EF0-A361-260B460FC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E90B98-4E12-4133-89D3-E43DFE6296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40AFA6-E7C1-463B-9266-6BB089E4CC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Neil TAYLOR</dc:creator>
  <keywords/>
  <dc:description/>
  <lastModifiedBy>Radka Kerschbaumová | CrestCommunications a.s.</lastModifiedBy>
  <revision>5</revision>
  <dcterms:created xsi:type="dcterms:W3CDTF">2026-09-08T10:41:00.0000000Z</dcterms:created>
  <dcterms:modified xsi:type="dcterms:W3CDTF">2026-09-14T07:53:15.3056651Z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nant">
    <vt:lpwstr/>
  </property>
  <property fmtid="{D5CDD505-2E9C-101B-9397-08002B2CF9AE}" pid="3" name="Entity">
    <vt:lpwstr/>
  </property>
  <property fmtid="{D5CDD505-2E9C-101B-9397-08002B2CF9AE}" pid="4" name="h7ebf9dfe47c4940b62089b1bb6625e8">
    <vt:lpwstr/>
  </property>
  <property fmtid="{D5CDD505-2E9C-101B-9397-08002B2CF9AE}" pid="5" name="MediaServiceImageTags">
    <vt:lpwstr/>
  </property>
  <property fmtid="{D5CDD505-2E9C-101B-9397-08002B2CF9AE}" pid="6" name="AssetID">
    <vt:lpwstr/>
  </property>
  <property fmtid="{D5CDD505-2E9C-101B-9397-08002B2CF9AE}" pid="7" name="ia2e788e11a04d37a4222b687c5d8f77">
    <vt:lpwstr/>
  </property>
  <property fmtid="{D5CDD505-2E9C-101B-9397-08002B2CF9AE}" pid="8" name="kb209cc46b5e4268aecaf781b3d4b3b2">
    <vt:lpwstr/>
  </property>
  <property fmtid="{D5CDD505-2E9C-101B-9397-08002B2CF9AE}" pid="9" name="AssetContent">
    <vt:lpwstr/>
  </property>
  <property fmtid="{D5CDD505-2E9C-101B-9397-08002B2CF9AE}" pid="10" name="l9861b6365ef4d2ba86baa8e76bc4057">
    <vt:lpwstr/>
  </property>
  <property fmtid="{D5CDD505-2E9C-101B-9397-08002B2CF9AE}" pid="11" name="Portfolio">
    <vt:lpwstr/>
  </property>
  <property fmtid="{D5CDD505-2E9C-101B-9397-08002B2CF9AE}" pid="12" name="ContentTypeId">
    <vt:lpwstr>0x01010022259DBD5BFD70458D4F32D577691991</vt:lpwstr>
  </property>
  <property fmtid="{D5CDD505-2E9C-101B-9397-08002B2CF9AE}" pid="13" name="CountryRegion">
    <vt:lpwstr>13;#Czech Republic|4072781b-0a09-4171-a43d-f3c72147f909</vt:lpwstr>
  </property>
</Properties>
</file>