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84942" w14:textId="01B4DA6B" w:rsidR="00FA4A58" w:rsidRPr="00FA4A58" w:rsidRDefault="00FA4A58" w:rsidP="00FA4A58">
      <w:pPr>
        <w:spacing w:line="320" w:lineRule="atLeast"/>
        <w:jc w:val="both"/>
        <w:rPr>
          <w:rFonts w:ascii="Arial" w:hAnsi="Arial" w:cs="Arial"/>
          <w:b/>
          <w:bCs/>
        </w:rPr>
      </w:pPr>
      <w:r w:rsidRPr="00FA4A58">
        <w:rPr>
          <w:rFonts w:ascii="Arial" w:hAnsi="Arial" w:cs="Arial"/>
          <w:b/>
          <w:bCs/>
          <w:noProof/>
        </w:rPr>
        <w:drawing>
          <wp:inline distT="0" distB="0" distL="0" distR="0" wp14:anchorId="4EB40D1F" wp14:editId="08BD3CCE">
            <wp:extent cx="966220" cy="419100"/>
            <wp:effectExtent l="0" t="0" r="5715" b="0"/>
            <wp:docPr id="1922015584" name="Obrázek 2" descr="Obsah obrázku Písmo, Grafika, logo,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015584" name="Obrázek 2" descr="Obsah obrázku Písmo, Grafika, logo, text&#10;&#10;Obsah generovaný pomocí AI může být nesprávn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0995" cy="425509"/>
                    </a:xfrm>
                    <a:prstGeom prst="rect">
                      <a:avLst/>
                    </a:prstGeom>
                    <a:noFill/>
                    <a:ln>
                      <a:noFill/>
                    </a:ln>
                  </pic:spPr>
                </pic:pic>
              </a:graphicData>
            </a:graphic>
          </wp:inline>
        </w:drawing>
      </w:r>
    </w:p>
    <w:p w14:paraId="4DC015CB" w14:textId="3DC3FF4E" w:rsidR="007B2943" w:rsidRPr="00D40FCF" w:rsidRDefault="007B2943" w:rsidP="007B2943">
      <w:pPr>
        <w:spacing w:line="320" w:lineRule="atLeast"/>
        <w:jc w:val="both"/>
        <w:rPr>
          <w:rFonts w:ascii="Arial" w:hAnsi="Arial" w:cs="Arial"/>
          <w:b/>
          <w:bCs/>
        </w:rPr>
      </w:pPr>
    </w:p>
    <w:p w14:paraId="5D10F9C4" w14:textId="01EE4DE6" w:rsidR="007B2943" w:rsidRPr="00D40FCF" w:rsidRDefault="007B2943" w:rsidP="007B2943">
      <w:pPr>
        <w:spacing w:line="320" w:lineRule="atLeast"/>
        <w:rPr>
          <w:rFonts w:ascii="Arial" w:hAnsi="Arial" w:cs="Arial"/>
          <w:b/>
          <w:bCs/>
        </w:rPr>
      </w:pPr>
      <w:r w:rsidRPr="00D40FCF">
        <w:rPr>
          <w:rFonts w:ascii="Arial" w:hAnsi="Arial" w:cs="Arial"/>
          <w:b/>
          <w:bCs/>
          <w:sz w:val="24"/>
          <w:szCs w:val="24"/>
        </w:rPr>
        <w:t xml:space="preserve">TISKOVÁ ZPRÁVA                                                                    </w:t>
      </w:r>
      <w:r w:rsidR="00BC1CC2" w:rsidRPr="00D40FCF">
        <w:rPr>
          <w:rFonts w:ascii="Arial" w:hAnsi="Arial" w:cs="Arial"/>
          <w:b/>
          <w:bCs/>
          <w:sz w:val="24"/>
          <w:szCs w:val="24"/>
        </w:rPr>
        <w:t xml:space="preserve">      </w:t>
      </w:r>
      <w:r w:rsidR="00777E4D">
        <w:rPr>
          <w:rFonts w:ascii="Arial" w:hAnsi="Arial" w:cs="Arial"/>
          <w:b/>
          <w:bCs/>
          <w:sz w:val="24"/>
          <w:szCs w:val="24"/>
        </w:rPr>
        <w:t>27</w:t>
      </w:r>
      <w:r w:rsidRPr="00776373">
        <w:rPr>
          <w:rFonts w:ascii="Arial" w:hAnsi="Arial" w:cs="Arial"/>
          <w:b/>
          <w:bCs/>
          <w:sz w:val="24"/>
          <w:szCs w:val="24"/>
        </w:rPr>
        <w:t xml:space="preserve">. </w:t>
      </w:r>
      <w:r w:rsidR="00776373">
        <w:rPr>
          <w:rFonts w:ascii="Arial" w:hAnsi="Arial" w:cs="Arial"/>
          <w:b/>
          <w:bCs/>
          <w:sz w:val="24"/>
          <w:szCs w:val="24"/>
        </w:rPr>
        <w:t>července</w:t>
      </w:r>
      <w:r w:rsidR="00214CD0">
        <w:rPr>
          <w:rFonts w:ascii="Arial" w:hAnsi="Arial" w:cs="Arial"/>
          <w:b/>
          <w:bCs/>
          <w:sz w:val="24"/>
          <w:szCs w:val="24"/>
        </w:rPr>
        <w:t xml:space="preserve"> </w:t>
      </w:r>
      <w:r w:rsidRPr="00D40FCF">
        <w:rPr>
          <w:rFonts w:ascii="Arial" w:hAnsi="Arial" w:cs="Arial"/>
          <w:b/>
          <w:bCs/>
          <w:sz w:val="24"/>
          <w:szCs w:val="24"/>
        </w:rPr>
        <w:t>202</w:t>
      </w:r>
      <w:r w:rsidR="002C15CE">
        <w:rPr>
          <w:rFonts w:ascii="Arial" w:hAnsi="Arial" w:cs="Arial"/>
          <w:b/>
          <w:bCs/>
          <w:sz w:val="24"/>
          <w:szCs w:val="24"/>
        </w:rPr>
        <w:t>6</w:t>
      </w:r>
    </w:p>
    <w:p w14:paraId="6F4AB90E" w14:textId="77777777" w:rsidR="007B2943" w:rsidRPr="00D40FCF" w:rsidRDefault="007B2943" w:rsidP="007B2943">
      <w:pPr>
        <w:pStyle w:val="Normlnweb"/>
        <w:pBdr>
          <w:top w:val="single" w:sz="12" w:space="1" w:color="auto"/>
        </w:pBdr>
        <w:spacing w:before="0" w:beforeAutospacing="0" w:after="0" w:afterAutospacing="0" w:line="300" w:lineRule="atLeast"/>
        <w:jc w:val="center"/>
        <w:rPr>
          <w:rFonts w:ascii="Arial" w:hAnsi="Arial" w:cs="Arial"/>
          <w:b/>
          <w:bCs/>
          <w:sz w:val="28"/>
          <w:szCs w:val="28"/>
        </w:rPr>
      </w:pPr>
    </w:p>
    <w:p w14:paraId="2E091190" w14:textId="359910D9" w:rsidR="00FA2252" w:rsidRDefault="00FA2252" w:rsidP="005634BA">
      <w:pPr>
        <w:spacing w:before="100" w:beforeAutospacing="1" w:after="100" w:afterAutospacing="1" w:line="264" w:lineRule="auto"/>
        <w:jc w:val="both"/>
        <w:rPr>
          <w:rFonts w:ascii="Arial" w:hAnsi="Arial" w:cs="Arial"/>
          <w:b/>
          <w:bCs/>
          <w:sz w:val="28"/>
          <w:szCs w:val="28"/>
        </w:rPr>
      </w:pPr>
      <w:r w:rsidRPr="00FA2252">
        <w:rPr>
          <w:rFonts w:ascii="Arial" w:hAnsi="Arial" w:cs="Arial"/>
          <w:b/>
          <w:bCs/>
          <w:sz w:val="28"/>
          <w:szCs w:val="28"/>
        </w:rPr>
        <w:t xml:space="preserve">AI </w:t>
      </w:r>
      <w:r w:rsidR="0064718F">
        <w:rPr>
          <w:rFonts w:ascii="Arial" w:hAnsi="Arial" w:cs="Arial"/>
          <w:b/>
          <w:bCs/>
          <w:sz w:val="28"/>
          <w:szCs w:val="28"/>
        </w:rPr>
        <w:t>infrastruktura</w:t>
      </w:r>
      <w:r w:rsidRPr="00FA2252">
        <w:rPr>
          <w:rFonts w:ascii="Arial" w:hAnsi="Arial" w:cs="Arial"/>
          <w:b/>
          <w:bCs/>
          <w:sz w:val="28"/>
          <w:szCs w:val="28"/>
        </w:rPr>
        <w:t xml:space="preserve"> zvyšuje nároky na chlazení. Wilo pomáhá udržet v provozu nové technologické centrum Foxconnu</w:t>
      </w:r>
      <w:r w:rsidR="0064718F">
        <w:rPr>
          <w:rFonts w:ascii="Arial" w:hAnsi="Arial" w:cs="Arial"/>
          <w:b/>
          <w:bCs/>
          <w:sz w:val="28"/>
          <w:szCs w:val="28"/>
        </w:rPr>
        <w:t xml:space="preserve"> v Kutné Hoře</w:t>
      </w:r>
    </w:p>
    <w:p w14:paraId="2667DCD2" w14:textId="58CB423A" w:rsidR="00CA77AD" w:rsidRDefault="002F319C" w:rsidP="002F319C">
      <w:pPr>
        <w:jc w:val="both"/>
        <w:rPr>
          <w:rFonts w:ascii="Arial" w:hAnsi="Arial" w:cs="Arial"/>
          <w:b/>
          <w:bCs/>
        </w:rPr>
      </w:pPr>
      <w:r w:rsidRPr="002F319C">
        <w:rPr>
          <w:rFonts w:ascii="Arial" w:hAnsi="Arial" w:cs="Arial"/>
          <w:b/>
          <w:bCs/>
        </w:rPr>
        <w:t xml:space="preserve">Rostoucí výkon </w:t>
      </w:r>
      <w:r w:rsidR="00FA2252">
        <w:rPr>
          <w:rFonts w:ascii="Arial" w:hAnsi="Arial" w:cs="Arial"/>
          <w:b/>
          <w:bCs/>
        </w:rPr>
        <w:t xml:space="preserve">technologií umělé inteligence dramaticky </w:t>
      </w:r>
      <w:r w:rsidR="00FA2252" w:rsidRPr="00FA2252">
        <w:rPr>
          <w:rFonts w:ascii="Arial" w:hAnsi="Arial" w:cs="Arial"/>
          <w:b/>
          <w:bCs/>
        </w:rPr>
        <w:t xml:space="preserve">mění nároky na energetiku i chlazení moderních provozů. </w:t>
      </w:r>
      <w:r w:rsidR="00CA77AD" w:rsidRPr="00CA77AD">
        <w:rPr>
          <w:rFonts w:ascii="Arial" w:hAnsi="Arial" w:cs="Arial"/>
          <w:b/>
          <w:bCs/>
        </w:rPr>
        <w:t xml:space="preserve">Nové testovací a montážní centrum společnosti Foxconn v Kutné Hoře, kde se připravují technologie pro globální lídry včetně Googlu, proto využívá </w:t>
      </w:r>
      <w:r w:rsidR="0069310A">
        <w:rPr>
          <w:rFonts w:ascii="Arial" w:hAnsi="Arial" w:cs="Arial"/>
          <w:b/>
          <w:bCs/>
        </w:rPr>
        <w:t xml:space="preserve">pokročilý systém </w:t>
      </w:r>
      <w:r w:rsidR="00777E4D">
        <w:rPr>
          <w:rFonts w:ascii="Arial" w:hAnsi="Arial" w:cs="Arial"/>
          <w:b/>
          <w:bCs/>
        </w:rPr>
        <w:t>chlazení,</w:t>
      </w:r>
      <w:r w:rsidR="004828EF">
        <w:rPr>
          <w:rFonts w:ascii="Arial" w:hAnsi="Arial" w:cs="Arial"/>
          <w:b/>
          <w:bCs/>
        </w:rPr>
        <w:t xml:space="preserve"> jehož nedílnou součástí jsou</w:t>
      </w:r>
      <w:r w:rsidR="00270CFB">
        <w:rPr>
          <w:rFonts w:ascii="Arial" w:hAnsi="Arial" w:cs="Arial"/>
          <w:b/>
          <w:bCs/>
        </w:rPr>
        <w:t xml:space="preserve"> </w:t>
      </w:r>
      <w:r w:rsidR="00805025">
        <w:rPr>
          <w:rFonts w:ascii="Arial" w:hAnsi="Arial" w:cs="Arial"/>
          <w:b/>
          <w:bCs/>
        </w:rPr>
        <w:t xml:space="preserve">vysoce </w:t>
      </w:r>
      <w:r w:rsidR="00C14204">
        <w:rPr>
          <w:rFonts w:ascii="Arial" w:hAnsi="Arial" w:cs="Arial"/>
          <w:b/>
          <w:bCs/>
        </w:rPr>
        <w:t xml:space="preserve">efektivní oběhová čerpadla </w:t>
      </w:r>
      <w:r w:rsidR="00CA77AD" w:rsidRPr="00CA77AD">
        <w:rPr>
          <w:rFonts w:ascii="Arial" w:hAnsi="Arial" w:cs="Arial"/>
          <w:b/>
          <w:bCs/>
        </w:rPr>
        <w:t>od skupiny Wilo. Areál s příkonem přes 5200 kW slouží k testování vysoce výkonné AI infrastruktury v extrémních podmínkách simulujících reálný provoz datových center</w:t>
      </w:r>
      <w:r w:rsidR="0064718F">
        <w:rPr>
          <w:rFonts w:ascii="Arial" w:hAnsi="Arial" w:cs="Arial"/>
          <w:b/>
          <w:bCs/>
        </w:rPr>
        <w:t xml:space="preserve"> </w:t>
      </w:r>
      <w:r w:rsidR="0064718F" w:rsidRPr="0064718F">
        <w:rPr>
          <w:rFonts w:ascii="Arial" w:hAnsi="Arial" w:cs="Arial"/>
          <w:b/>
          <w:bCs/>
        </w:rPr>
        <w:t>a z pohledu energetických nároků patří k mimořádně náročným technologickým provozům.</w:t>
      </w:r>
    </w:p>
    <w:p w14:paraId="0CD098AC" w14:textId="091FF841" w:rsidR="00AD2248" w:rsidRPr="00AD2248" w:rsidRDefault="00AD2248" w:rsidP="005E3DDE">
      <w:pPr>
        <w:jc w:val="both"/>
        <w:rPr>
          <w:rFonts w:ascii="Arial" w:hAnsi="Arial" w:cs="Arial"/>
        </w:rPr>
      </w:pPr>
      <w:r w:rsidRPr="00AD2248">
        <w:rPr>
          <w:rFonts w:ascii="Arial" w:hAnsi="Arial" w:cs="Arial"/>
        </w:rPr>
        <w:t>Kutnohorské centrum Foxconnu slouží pro montáž a komplexní testování vysoce výkonných IT systémů určených pro datová centra a aplikace umělé inteligence. Součástí areálu jsou specializované zahořovací místnosti simulující extrémní provozní podmínky, například vysokou teplotu nebo vlhkost. Technologie zde před nasazením do ostrého provozu procházejí intenzivní zátěží, která generuje značné množství tepla.</w:t>
      </w:r>
    </w:p>
    <w:p w14:paraId="7318F008" w14:textId="28EB91E3" w:rsidR="00AB624E" w:rsidRDefault="00AD2248" w:rsidP="005E3DDE">
      <w:pPr>
        <w:jc w:val="both"/>
        <w:rPr>
          <w:rFonts w:ascii="Arial" w:hAnsi="Arial" w:cs="Arial"/>
        </w:rPr>
      </w:pPr>
      <w:r w:rsidRPr="00AD2248">
        <w:rPr>
          <w:rFonts w:ascii="Arial" w:hAnsi="Arial" w:cs="Arial"/>
        </w:rPr>
        <w:t xml:space="preserve">Právě efektivní odvod tepla dnes představuje jednu z klíčových podmínek spolehlivého fungování AI infrastruktury. </w:t>
      </w:r>
      <w:r w:rsidR="00424247">
        <w:rPr>
          <w:rFonts w:ascii="Arial" w:hAnsi="Arial" w:cs="Arial"/>
        </w:rPr>
        <w:t>Nezbytnou součástí systému chlazení</w:t>
      </w:r>
      <w:r w:rsidR="00230E48">
        <w:rPr>
          <w:rFonts w:ascii="Arial" w:hAnsi="Arial" w:cs="Arial"/>
        </w:rPr>
        <w:t xml:space="preserve"> centra</w:t>
      </w:r>
      <w:r w:rsidR="00424247">
        <w:rPr>
          <w:rFonts w:ascii="Arial" w:hAnsi="Arial" w:cs="Arial"/>
        </w:rPr>
        <w:t xml:space="preserve"> jsou </w:t>
      </w:r>
      <w:r w:rsidR="002D22DE">
        <w:rPr>
          <w:rFonts w:ascii="Arial" w:hAnsi="Arial" w:cs="Arial"/>
        </w:rPr>
        <w:t>proto</w:t>
      </w:r>
      <w:r w:rsidR="00424247">
        <w:rPr>
          <w:rFonts w:ascii="Arial" w:hAnsi="Arial" w:cs="Arial"/>
        </w:rPr>
        <w:t xml:space="preserve"> </w:t>
      </w:r>
      <w:r w:rsidR="00354822">
        <w:rPr>
          <w:rFonts w:ascii="Arial" w:hAnsi="Arial" w:cs="Arial"/>
        </w:rPr>
        <w:t xml:space="preserve">moderní </w:t>
      </w:r>
      <w:r w:rsidR="00424247">
        <w:rPr>
          <w:rFonts w:ascii="Arial" w:hAnsi="Arial" w:cs="Arial"/>
        </w:rPr>
        <w:t xml:space="preserve">oběhová čerpadla společnosti Wilo, </w:t>
      </w:r>
      <w:r w:rsidR="00424247" w:rsidRPr="00424247">
        <w:rPr>
          <w:rFonts w:ascii="Arial" w:hAnsi="Arial" w:cs="Arial"/>
        </w:rPr>
        <w:t xml:space="preserve">jednoho z předních světových výrobců v oboru, která zajišťují </w:t>
      </w:r>
      <w:r w:rsidR="00230E48">
        <w:rPr>
          <w:rFonts w:ascii="Arial" w:hAnsi="Arial" w:cs="Arial"/>
        </w:rPr>
        <w:t>každodenní</w:t>
      </w:r>
      <w:r w:rsidR="003D1D78">
        <w:rPr>
          <w:rFonts w:ascii="Arial" w:hAnsi="Arial" w:cs="Arial"/>
        </w:rPr>
        <w:t xml:space="preserve"> a energeticky efektivní cirkulaci chladicí vody </w:t>
      </w:r>
      <w:r w:rsidR="00354822">
        <w:rPr>
          <w:rFonts w:ascii="Arial" w:hAnsi="Arial" w:cs="Arial"/>
        </w:rPr>
        <w:t>a přispívají tak k</w:t>
      </w:r>
      <w:r w:rsidR="003D1D78">
        <w:rPr>
          <w:rFonts w:ascii="Arial" w:hAnsi="Arial" w:cs="Arial"/>
        </w:rPr>
        <w:t xml:space="preserve">e </w:t>
      </w:r>
      <w:r w:rsidR="00354822">
        <w:rPr>
          <w:rFonts w:ascii="Arial" w:hAnsi="Arial" w:cs="Arial"/>
        </w:rPr>
        <w:t>stabilnímu provozu</w:t>
      </w:r>
      <w:r w:rsidR="003D1D78">
        <w:rPr>
          <w:rFonts w:ascii="Arial" w:hAnsi="Arial" w:cs="Arial"/>
        </w:rPr>
        <w:t xml:space="preserve"> celého areálu</w:t>
      </w:r>
      <w:r w:rsidR="00424247" w:rsidRPr="00424247">
        <w:rPr>
          <w:rFonts w:ascii="Arial" w:hAnsi="Arial" w:cs="Arial"/>
        </w:rPr>
        <w:t>. </w:t>
      </w:r>
    </w:p>
    <w:p w14:paraId="268B5741" w14:textId="00B91286" w:rsidR="00AD2248" w:rsidRDefault="00AB624E" w:rsidP="005E3DDE">
      <w:pPr>
        <w:jc w:val="both"/>
        <w:rPr>
          <w:rFonts w:ascii="Arial" w:hAnsi="Arial" w:cs="Arial"/>
        </w:rPr>
      </w:pPr>
      <w:r>
        <w:rPr>
          <w:rFonts w:ascii="Arial" w:hAnsi="Arial" w:cs="Arial"/>
        </w:rPr>
        <w:t>Chladicí s</w:t>
      </w:r>
      <w:r w:rsidR="002F39AA" w:rsidRPr="00AD2248">
        <w:rPr>
          <w:rFonts w:ascii="Arial" w:hAnsi="Arial" w:cs="Arial"/>
        </w:rPr>
        <w:t xml:space="preserve">ystém </w:t>
      </w:r>
      <w:r w:rsidR="003D1D78">
        <w:rPr>
          <w:rFonts w:ascii="Arial" w:hAnsi="Arial" w:cs="Arial"/>
        </w:rPr>
        <w:t xml:space="preserve">dále </w:t>
      </w:r>
      <w:r w:rsidR="002F39AA" w:rsidRPr="00AD2248">
        <w:rPr>
          <w:rFonts w:ascii="Arial" w:hAnsi="Arial" w:cs="Arial"/>
        </w:rPr>
        <w:t>využívá</w:t>
      </w:r>
      <w:r w:rsidR="00AD2248" w:rsidRPr="00AD2248">
        <w:rPr>
          <w:rFonts w:ascii="Arial" w:hAnsi="Arial" w:cs="Arial"/>
        </w:rPr>
        <w:t xml:space="preserve"> čtyři blokové kompresorové jednotky o celkovém výkonu přibližně 850 kW a je navržen pro provoz v režimu volného chlazení (freecooling). Ten umožňuje při vhodných podmínkách chladit</w:t>
      </w:r>
      <w:r w:rsidR="009175C0">
        <w:rPr>
          <w:rFonts w:ascii="Arial" w:hAnsi="Arial" w:cs="Arial"/>
        </w:rPr>
        <w:t xml:space="preserve"> venkovním vzduchem </w:t>
      </w:r>
      <w:r w:rsidR="00AD2248" w:rsidRPr="00AD2248">
        <w:rPr>
          <w:rFonts w:ascii="Arial" w:hAnsi="Arial" w:cs="Arial"/>
        </w:rPr>
        <w:t>bez spuštění kompresorů</w:t>
      </w:r>
      <w:r w:rsidR="006656ED">
        <w:rPr>
          <w:rFonts w:ascii="Arial" w:hAnsi="Arial" w:cs="Arial"/>
        </w:rPr>
        <w:t xml:space="preserve"> </w:t>
      </w:r>
      <w:r w:rsidR="00AD2248" w:rsidRPr="00AD2248">
        <w:rPr>
          <w:rFonts w:ascii="Arial" w:hAnsi="Arial" w:cs="Arial"/>
        </w:rPr>
        <w:t xml:space="preserve">a </w:t>
      </w:r>
      <w:r w:rsidR="006656ED">
        <w:rPr>
          <w:rFonts w:ascii="Arial" w:hAnsi="Arial" w:cs="Arial"/>
        </w:rPr>
        <w:t>snižuje</w:t>
      </w:r>
      <w:r w:rsidR="00AD2248" w:rsidRPr="00AD2248">
        <w:rPr>
          <w:rFonts w:ascii="Arial" w:hAnsi="Arial" w:cs="Arial"/>
        </w:rPr>
        <w:t xml:space="preserve"> tak energetickou náročnost provozu.</w:t>
      </w:r>
      <w:r w:rsidR="00E2772B">
        <w:rPr>
          <w:rFonts w:ascii="Arial" w:hAnsi="Arial" w:cs="Arial"/>
        </w:rPr>
        <w:t xml:space="preserve"> </w:t>
      </w:r>
    </w:p>
    <w:p w14:paraId="70420D7A" w14:textId="0A3DBC5A" w:rsidR="003A4729" w:rsidRPr="009F2105" w:rsidRDefault="003A4729" w:rsidP="009F2105">
      <w:pPr>
        <w:jc w:val="both"/>
        <w:rPr>
          <w:rFonts w:ascii="Arial" w:hAnsi="Arial" w:cs="Arial"/>
          <w:color w:val="FF0000"/>
        </w:rPr>
      </w:pPr>
      <w:r w:rsidRPr="003A4729">
        <w:rPr>
          <w:rFonts w:ascii="Arial" w:hAnsi="Arial" w:cs="Arial"/>
          <w:i/>
          <w:iCs/>
        </w:rPr>
        <w:t>„</w:t>
      </w:r>
      <w:r w:rsidR="00C9673D">
        <w:rPr>
          <w:rFonts w:ascii="Arial" w:hAnsi="Arial" w:cs="Arial"/>
          <w:i/>
          <w:iCs/>
        </w:rPr>
        <w:t>Stále se zvyšující poptávka</w:t>
      </w:r>
      <w:r w:rsidRPr="003A4729">
        <w:rPr>
          <w:rFonts w:ascii="Arial" w:hAnsi="Arial" w:cs="Arial"/>
          <w:i/>
          <w:iCs/>
        </w:rPr>
        <w:t xml:space="preserve"> po </w:t>
      </w:r>
      <w:r w:rsidRPr="005D0F73">
        <w:rPr>
          <w:rFonts w:ascii="Arial" w:hAnsi="Arial" w:cs="Arial"/>
          <w:i/>
          <w:iCs/>
        </w:rPr>
        <w:t>technologiích</w:t>
      </w:r>
      <w:r w:rsidRPr="003A4729">
        <w:rPr>
          <w:rFonts w:ascii="Arial" w:hAnsi="Arial" w:cs="Arial"/>
          <w:i/>
          <w:iCs/>
        </w:rPr>
        <w:t xml:space="preserve"> pro umělou inteligenci posiluje význam našeho kutnohorského centra, kde probíhá montáž a testování vysoce výkonných IT systémů pro datová centra a superpočítače. T</w:t>
      </w:r>
      <w:r w:rsidR="005D0F73">
        <w:rPr>
          <w:rFonts w:ascii="Arial" w:hAnsi="Arial" w:cs="Arial"/>
          <w:i/>
          <w:iCs/>
        </w:rPr>
        <w:t xml:space="preserve">ato zařízení </w:t>
      </w:r>
      <w:r w:rsidRPr="003A4729">
        <w:rPr>
          <w:rFonts w:ascii="Arial" w:hAnsi="Arial" w:cs="Arial"/>
          <w:i/>
          <w:iCs/>
        </w:rPr>
        <w:t xml:space="preserve">při zátěžových testech generují značné množství tepla, a proto je spolehlivý odvod tepla ze stovek testovacích racků i specializovaných zahořovacích komor naprosto zásadní. Jen tak můžeme ověřit, že všechny systémy splňují přísné požadavky na výkon, stabilitu a kvalitu ještě před nasazením do ostrého provozu,“ </w:t>
      </w:r>
      <w:r w:rsidRPr="00776373">
        <w:rPr>
          <w:rFonts w:ascii="Arial" w:hAnsi="Arial" w:cs="Arial"/>
        </w:rPr>
        <w:t xml:space="preserve">uvádí </w:t>
      </w:r>
      <w:r w:rsidR="009F2105" w:rsidRPr="00776373">
        <w:rPr>
          <w:rFonts w:ascii="Arial" w:hAnsi="Arial" w:cs="Arial"/>
        </w:rPr>
        <w:t>Alan Heltzel, F</w:t>
      </w:r>
      <w:r w:rsidR="00D53168" w:rsidRPr="00776373">
        <w:rPr>
          <w:rFonts w:ascii="Arial" w:hAnsi="Arial" w:cs="Arial"/>
        </w:rPr>
        <w:t>M</w:t>
      </w:r>
      <w:r w:rsidR="009F2105" w:rsidRPr="00776373">
        <w:rPr>
          <w:rFonts w:ascii="Arial" w:hAnsi="Arial" w:cs="Arial"/>
        </w:rPr>
        <w:t xml:space="preserve"> &amp; EHS </w:t>
      </w:r>
      <w:r w:rsidR="00D53168" w:rsidRPr="00776373">
        <w:rPr>
          <w:rFonts w:ascii="Arial" w:hAnsi="Arial" w:cs="Arial"/>
        </w:rPr>
        <w:t>manažer</w:t>
      </w:r>
      <w:r w:rsidRPr="00776373">
        <w:rPr>
          <w:rFonts w:ascii="Arial" w:hAnsi="Arial" w:cs="Arial"/>
        </w:rPr>
        <w:t xml:space="preserve"> společnosti Foxconn.</w:t>
      </w:r>
    </w:p>
    <w:p w14:paraId="02CA74DB" w14:textId="5B874A81" w:rsidR="00AD2248" w:rsidRDefault="00752F43" w:rsidP="005E3DDE">
      <w:pPr>
        <w:jc w:val="both"/>
        <w:rPr>
          <w:rFonts w:ascii="Arial" w:hAnsi="Arial" w:cs="Arial"/>
        </w:rPr>
      </w:pPr>
      <w:r w:rsidRPr="00752F43">
        <w:rPr>
          <w:rFonts w:ascii="Arial" w:hAnsi="Arial" w:cs="Arial"/>
        </w:rPr>
        <w:t>Chlad je distribuován prostřednictvím primárního a sekundárního okruhu do stovky testovacích racků uspořádaných do uzavřených teplých uliček i do specializovaných klimatických komor. Celý systém je plně automatizovaný a reaguje na aktuální provozní podmínky.</w:t>
      </w:r>
    </w:p>
    <w:p w14:paraId="27B489A3" w14:textId="62B0557B" w:rsidR="00F616DD" w:rsidRDefault="00752F43" w:rsidP="003A4729">
      <w:pPr>
        <w:jc w:val="both"/>
        <w:rPr>
          <w:rFonts w:ascii="Arial" w:hAnsi="Arial" w:cs="Arial"/>
        </w:rPr>
      </w:pPr>
      <w:r w:rsidRPr="00752F43">
        <w:rPr>
          <w:rFonts w:ascii="Arial" w:hAnsi="Arial" w:cs="Arial"/>
          <w:i/>
          <w:iCs/>
        </w:rPr>
        <w:t xml:space="preserve">„S rostoucím výkonem AI technologií se chlazení stává jedním z klíčových témat moderní digitální infrastruktury. Datová centra, výrobní provozy i testovací centra dnes hledají cesty, jak zvládnout extrémní tepelné zatížení při co nejnižší spotřebě energie a vody. Těší nás, že naše </w:t>
      </w:r>
      <w:r w:rsidRPr="00752F43">
        <w:rPr>
          <w:rFonts w:ascii="Arial" w:hAnsi="Arial" w:cs="Arial"/>
          <w:i/>
          <w:iCs/>
        </w:rPr>
        <w:lastRenderedPageBreak/>
        <w:t xml:space="preserve">řešení pomáhá udržovat stabilní provoz technologického centra Foxconn a </w:t>
      </w:r>
      <w:r w:rsidR="00976D3B">
        <w:rPr>
          <w:rFonts w:ascii="Arial" w:hAnsi="Arial" w:cs="Arial"/>
          <w:i/>
          <w:iCs/>
        </w:rPr>
        <w:t>zároveň</w:t>
      </w:r>
      <w:r w:rsidR="003A4729">
        <w:rPr>
          <w:rFonts w:ascii="Arial" w:hAnsi="Arial" w:cs="Arial"/>
          <w:i/>
          <w:iCs/>
        </w:rPr>
        <w:t xml:space="preserve"> přispívá</w:t>
      </w:r>
      <w:r w:rsidR="00976D3B">
        <w:rPr>
          <w:rFonts w:ascii="Arial" w:hAnsi="Arial" w:cs="Arial"/>
          <w:i/>
          <w:iCs/>
        </w:rPr>
        <w:t xml:space="preserve"> </w:t>
      </w:r>
      <w:r w:rsidR="00976D3B" w:rsidRPr="00976D3B">
        <w:rPr>
          <w:rFonts w:ascii="Arial" w:hAnsi="Arial" w:cs="Arial"/>
          <w:i/>
          <w:iCs/>
        </w:rPr>
        <w:t>k hospodárnějšímu využívání energie i nižší environmentální zátěži</w:t>
      </w:r>
      <w:r w:rsidRPr="00752F43">
        <w:rPr>
          <w:rFonts w:ascii="Arial" w:hAnsi="Arial" w:cs="Arial"/>
          <w:i/>
          <w:iCs/>
        </w:rPr>
        <w:t>,“</w:t>
      </w:r>
      <w:r w:rsidRPr="00752F43">
        <w:rPr>
          <w:rFonts w:ascii="Arial" w:hAnsi="Arial" w:cs="Arial"/>
        </w:rPr>
        <w:t xml:space="preserve"> říká Jan Cidlinský, regionální ředitel společnosti Wilo pro střední Evropu.</w:t>
      </w:r>
    </w:p>
    <w:p w14:paraId="79AE1203" w14:textId="29289664" w:rsidR="00776373" w:rsidRPr="009209B0" w:rsidRDefault="00776373" w:rsidP="007E5567">
      <w:pPr>
        <w:pStyle w:val="Normlnweb"/>
        <w:keepNext/>
        <w:spacing w:before="0" w:beforeAutospacing="0" w:after="0" w:afterAutospacing="0" w:line="276" w:lineRule="auto"/>
        <w:jc w:val="both"/>
        <w:rPr>
          <w:rFonts w:ascii="Arial" w:hAnsi="Arial" w:cs="Arial"/>
          <w:bCs/>
          <w:i/>
          <w:iCs/>
          <w:sz w:val="22"/>
          <w:szCs w:val="22"/>
        </w:rPr>
      </w:pPr>
      <w:r w:rsidRPr="009209B0">
        <w:rPr>
          <w:rFonts w:ascii="Arial" w:hAnsi="Arial" w:cs="Arial"/>
          <w:bCs/>
          <w:i/>
          <w:iCs/>
          <w:sz w:val="22"/>
          <w:szCs w:val="22"/>
        </w:rPr>
        <w:t>Fotografie: Nové testovací a montážní centrum společnosti Foxconn v Kutné Hoře</w:t>
      </w:r>
      <w:r w:rsidR="00275595">
        <w:rPr>
          <w:rFonts w:ascii="Arial" w:hAnsi="Arial" w:cs="Arial"/>
          <w:bCs/>
          <w:i/>
          <w:iCs/>
          <w:sz w:val="22"/>
          <w:szCs w:val="22"/>
        </w:rPr>
        <w:t xml:space="preserve"> </w:t>
      </w:r>
      <w:r w:rsidRPr="009209B0">
        <w:rPr>
          <w:rFonts w:ascii="Arial" w:hAnsi="Arial" w:cs="Arial"/>
          <w:bCs/>
          <w:i/>
          <w:iCs/>
          <w:sz w:val="22"/>
          <w:szCs w:val="22"/>
        </w:rPr>
        <w:t>využívá</w:t>
      </w:r>
      <w:r w:rsidR="00805025">
        <w:rPr>
          <w:rFonts w:ascii="Arial" w:hAnsi="Arial" w:cs="Arial"/>
          <w:bCs/>
          <w:i/>
          <w:iCs/>
          <w:sz w:val="22"/>
          <w:szCs w:val="22"/>
        </w:rPr>
        <w:t xml:space="preserve"> pro chlazení</w:t>
      </w:r>
      <w:r w:rsidRPr="009209B0">
        <w:rPr>
          <w:rFonts w:ascii="Arial" w:hAnsi="Arial" w:cs="Arial"/>
          <w:bCs/>
          <w:i/>
          <w:iCs/>
          <w:sz w:val="22"/>
          <w:szCs w:val="22"/>
        </w:rPr>
        <w:t xml:space="preserve"> </w:t>
      </w:r>
      <w:r w:rsidR="00805025">
        <w:rPr>
          <w:rFonts w:ascii="Arial" w:hAnsi="Arial" w:cs="Arial"/>
          <w:bCs/>
          <w:i/>
          <w:iCs/>
          <w:sz w:val="22"/>
          <w:szCs w:val="22"/>
        </w:rPr>
        <w:t xml:space="preserve">vysoce efektivní oběhová čerpadla </w:t>
      </w:r>
      <w:r w:rsidRPr="009209B0">
        <w:rPr>
          <w:rFonts w:ascii="Arial" w:hAnsi="Arial" w:cs="Arial"/>
          <w:bCs/>
          <w:i/>
          <w:iCs/>
          <w:sz w:val="22"/>
          <w:szCs w:val="22"/>
        </w:rPr>
        <w:t>od skupiny Wilo</w:t>
      </w:r>
    </w:p>
    <w:p w14:paraId="677649D6" w14:textId="075BF661" w:rsidR="00776373" w:rsidRPr="009209B0" w:rsidRDefault="007E5567" w:rsidP="00776373">
      <w:pPr>
        <w:pStyle w:val="Normlnweb"/>
        <w:keepNext/>
        <w:spacing w:before="0" w:beforeAutospacing="0" w:after="0" w:afterAutospacing="0" w:line="360" w:lineRule="auto"/>
        <w:jc w:val="both"/>
        <w:rPr>
          <w:rFonts w:ascii="Arial" w:hAnsi="Arial" w:cs="Arial"/>
          <w:bCs/>
          <w:sz w:val="20"/>
          <w:szCs w:val="20"/>
        </w:rPr>
      </w:pPr>
      <w:r>
        <w:rPr>
          <w:rFonts w:ascii="Arial" w:hAnsi="Arial" w:cs="Arial"/>
          <w:bCs/>
          <w:noProof/>
          <w:sz w:val="20"/>
          <w:szCs w:val="20"/>
          <w14:ligatures w14:val="standardContextual"/>
        </w:rPr>
        <w:drawing>
          <wp:anchor distT="0" distB="0" distL="114300" distR="114300" simplePos="0" relativeHeight="251658240" behindDoc="0" locked="0" layoutInCell="1" allowOverlap="1" wp14:anchorId="2C61166C" wp14:editId="654EDC24">
            <wp:simplePos x="0" y="0"/>
            <wp:positionH relativeFrom="column">
              <wp:posOffset>2824480</wp:posOffset>
            </wp:positionH>
            <wp:positionV relativeFrom="paragraph">
              <wp:posOffset>187960</wp:posOffset>
            </wp:positionV>
            <wp:extent cx="3147695" cy="2085340"/>
            <wp:effectExtent l="0" t="0" r="0" b="0"/>
            <wp:wrapSquare wrapText="bothSides"/>
            <wp:docPr id="146345736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457368" name="Obrázek 1463457368"/>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47695" cy="208534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noProof/>
          <w:sz w:val="20"/>
          <w:szCs w:val="20"/>
          <w14:ligatures w14:val="standardContextual"/>
        </w:rPr>
        <w:drawing>
          <wp:anchor distT="0" distB="0" distL="114300" distR="114300" simplePos="0" relativeHeight="251659264" behindDoc="0" locked="0" layoutInCell="1" allowOverlap="1" wp14:anchorId="402DD19F" wp14:editId="596A1796">
            <wp:simplePos x="0" y="0"/>
            <wp:positionH relativeFrom="column">
              <wp:posOffset>-33020</wp:posOffset>
            </wp:positionH>
            <wp:positionV relativeFrom="paragraph">
              <wp:posOffset>187960</wp:posOffset>
            </wp:positionV>
            <wp:extent cx="2781300" cy="2085340"/>
            <wp:effectExtent l="0" t="0" r="0" b="0"/>
            <wp:wrapSquare wrapText="bothSides"/>
            <wp:docPr id="105791220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12202" name="Obrázek 1057912202"/>
                    <pic:cNvPicPr/>
                  </pic:nvPicPr>
                  <pic:blipFill>
                    <a:blip r:embed="rId10">
                      <a:extLst>
                        <a:ext uri="{28A0092B-C50C-407E-A947-70E740481C1C}">
                          <a14:useLocalDpi xmlns:a14="http://schemas.microsoft.com/office/drawing/2010/main" val="0"/>
                        </a:ext>
                      </a:extLst>
                    </a:blip>
                    <a:stretch>
                      <a:fillRect/>
                    </a:stretch>
                  </pic:blipFill>
                  <pic:spPr>
                    <a:xfrm>
                      <a:off x="0" y="0"/>
                      <a:ext cx="2781300" cy="2085340"/>
                    </a:xfrm>
                    <a:prstGeom prst="rect">
                      <a:avLst/>
                    </a:prstGeom>
                  </pic:spPr>
                </pic:pic>
              </a:graphicData>
            </a:graphic>
            <wp14:sizeRelH relativeFrom="margin">
              <wp14:pctWidth>0</wp14:pctWidth>
            </wp14:sizeRelH>
            <wp14:sizeRelV relativeFrom="margin">
              <wp14:pctHeight>0</wp14:pctHeight>
            </wp14:sizeRelV>
          </wp:anchor>
        </w:drawing>
      </w:r>
    </w:p>
    <w:p w14:paraId="3F63C744" w14:textId="77777777" w:rsidR="007E5567" w:rsidRDefault="007E5567" w:rsidP="00776373">
      <w:pPr>
        <w:pStyle w:val="Normlnweb"/>
        <w:keepNext/>
        <w:spacing w:before="0" w:beforeAutospacing="0" w:after="0" w:afterAutospacing="0" w:line="360" w:lineRule="auto"/>
        <w:jc w:val="both"/>
        <w:rPr>
          <w:rFonts w:ascii="Arial" w:hAnsi="Arial" w:cs="Arial"/>
          <w:b/>
          <w:sz w:val="20"/>
          <w:szCs w:val="20"/>
        </w:rPr>
      </w:pPr>
    </w:p>
    <w:p w14:paraId="1027F566" w14:textId="08ABBC4F" w:rsidR="00776373" w:rsidRPr="00D40FCF" w:rsidRDefault="0038638D" w:rsidP="00776373">
      <w:pPr>
        <w:pStyle w:val="Normlnweb"/>
        <w:keepNext/>
        <w:spacing w:before="0" w:beforeAutospacing="0" w:after="0" w:afterAutospacing="0" w:line="360" w:lineRule="auto"/>
        <w:jc w:val="both"/>
        <w:rPr>
          <w:rFonts w:ascii="Arial" w:hAnsi="Arial" w:cs="Arial"/>
          <w:b/>
          <w:sz w:val="20"/>
          <w:szCs w:val="20"/>
        </w:rPr>
      </w:pPr>
      <w:r w:rsidRPr="00D40FCF">
        <w:rPr>
          <w:rFonts w:ascii="Arial" w:hAnsi="Arial" w:cs="Arial"/>
          <w:b/>
          <w:sz w:val="20"/>
          <w:szCs w:val="20"/>
        </w:rPr>
        <w:t>O společnosti Wilo:</w:t>
      </w:r>
    </w:p>
    <w:p w14:paraId="1DA0A172" w14:textId="0B30F90E" w:rsidR="0038638D" w:rsidRDefault="0038638D" w:rsidP="0038638D">
      <w:pPr>
        <w:spacing w:line="264" w:lineRule="auto"/>
        <w:jc w:val="both"/>
        <w:rPr>
          <w:rFonts w:ascii="Arial" w:hAnsi="Arial" w:cs="Arial"/>
          <w:sz w:val="20"/>
          <w:szCs w:val="20"/>
        </w:rPr>
      </w:pPr>
      <w:hyperlink r:id="rId11" w:history="1">
        <w:r w:rsidRPr="00D40FCF">
          <w:rPr>
            <w:rStyle w:val="Hypertextovodkaz"/>
            <w:rFonts w:ascii="Arial" w:hAnsi="Arial" w:cs="Arial"/>
            <w:color w:val="auto"/>
            <w:sz w:val="20"/>
            <w:szCs w:val="20"/>
          </w:rPr>
          <w:t>Wilo</w:t>
        </w:r>
      </w:hyperlink>
      <w:r w:rsidRPr="00D40FCF">
        <w:rPr>
          <w:rFonts w:ascii="Arial" w:hAnsi="Arial" w:cs="Arial"/>
          <w:sz w:val="20"/>
          <w:szCs w:val="20"/>
        </w:rPr>
        <w:t xml:space="preserve"> je nadnárodní technologická skupina, která patří k předním světovým výrobcům čerpadel a čerpacích systémů pro zařízení budov, vodní hospodářství a průmyslový sektor. Společnost byla založena roku 1872 v Dortmundu, v průběhu své dlouhé a úspěšné historie se rozvinula do podoby významného globálního hráče. V současnosti zaměstnává více než 8 200 lidí po celém světě. Skupina Wilo věnuje zvláštní pozornost globálním trendům jako je urbanizace, změna klimatu, řešení nedostatku vody a zvýšení energetické soběstačnosti, stejně jako technologickému pokroku a digitalizaci. Wilo je členem České rady pro šetrné budovy, která se zaměřuje na snižování negativních dopadů budov na životní prostředí.</w:t>
      </w:r>
    </w:p>
    <w:p w14:paraId="179FBCE0" w14:textId="77777777" w:rsidR="00776373" w:rsidRDefault="00007FD8" w:rsidP="00776373">
      <w:pPr>
        <w:spacing w:line="240" w:lineRule="auto"/>
        <w:jc w:val="both"/>
        <w:rPr>
          <w:rFonts w:ascii="Arial" w:hAnsi="Arial" w:cs="Arial"/>
          <w:b/>
          <w:sz w:val="20"/>
          <w:szCs w:val="20"/>
        </w:rPr>
      </w:pPr>
      <w:r w:rsidRPr="00776373">
        <w:rPr>
          <w:rFonts w:ascii="Arial" w:hAnsi="Arial" w:cs="Arial"/>
          <w:b/>
          <w:sz w:val="20"/>
          <w:szCs w:val="20"/>
        </w:rPr>
        <w:t>O společnosti Foxconn ČR:</w:t>
      </w:r>
    </w:p>
    <w:p w14:paraId="6C2E7216" w14:textId="661D8D2D" w:rsidR="00707ECF" w:rsidRPr="00776373" w:rsidRDefault="00007FD8" w:rsidP="00776373">
      <w:pPr>
        <w:spacing w:line="240" w:lineRule="auto"/>
        <w:jc w:val="both"/>
        <w:rPr>
          <w:rFonts w:ascii="Arial" w:hAnsi="Arial" w:cs="Arial"/>
          <w:b/>
          <w:sz w:val="20"/>
          <w:szCs w:val="20"/>
        </w:rPr>
      </w:pPr>
      <w:r w:rsidRPr="00776373">
        <w:rPr>
          <w:rFonts w:ascii="Arial" w:hAnsi="Arial" w:cs="Arial"/>
          <w:sz w:val="20"/>
          <w:szCs w:val="20"/>
        </w:rPr>
        <w:t>Foxconn patří mezi nejvýznamnější průmyslové a technologické společnosti v České republice. Zaměřuje se především na výrobu serverových řešení, výpočetní techniky a elektroniky pro přední světové technologické značky. Na tuzemském trhu působí od roku 2000 a za více než dvě dekády se stal klíčovou součástí českého exportního i výrobního ekosystému. Společnost v České republice zaměstnává přibližně 4 500 lidí a dlouhodobě se řadí mezi největší exportéry v zemi (aktuálně mu patří 2. příčka).  Foxconn v Česku provozuje dva moderní výrobní závody (Pardubice a Kutná Hora), které jsou součástí globální výrobní a dodavatelské sítě společnosti.</w:t>
      </w:r>
    </w:p>
    <w:p w14:paraId="6DAEE419" w14:textId="77777777" w:rsidR="00776373" w:rsidRPr="00776373" w:rsidRDefault="00776373" w:rsidP="00776373">
      <w:pPr>
        <w:spacing w:line="264" w:lineRule="auto"/>
        <w:rPr>
          <w:rFonts w:ascii="Arial" w:hAnsi="Arial" w:cs="Arial"/>
          <w:b/>
          <w:sz w:val="20"/>
          <w:szCs w:val="20"/>
        </w:rPr>
      </w:pPr>
    </w:p>
    <w:p w14:paraId="365E66A2" w14:textId="77777777" w:rsidR="0038638D" w:rsidRPr="00D40FCF" w:rsidRDefault="0038638D" w:rsidP="0038638D">
      <w:pPr>
        <w:pStyle w:val="Normlnweb"/>
        <w:keepNext/>
        <w:spacing w:before="0" w:beforeAutospacing="0" w:after="0" w:afterAutospacing="0" w:line="264" w:lineRule="auto"/>
        <w:jc w:val="both"/>
        <w:rPr>
          <w:rFonts w:ascii="Arial" w:hAnsi="Arial" w:cs="Arial"/>
          <w:b/>
          <w:sz w:val="20"/>
          <w:szCs w:val="20"/>
        </w:rPr>
      </w:pPr>
      <w:r w:rsidRPr="00D40FCF">
        <w:rPr>
          <w:rFonts w:ascii="Arial" w:hAnsi="Arial" w:cs="Arial"/>
          <w:b/>
          <w:sz w:val="20"/>
          <w:szCs w:val="20"/>
        </w:rPr>
        <w:t>Pro více informací kontaktuje:</w:t>
      </w:r>
    </w:p>
    <w:p w14:paraId="5E9434FC" w14:textId="77777777" w:rsidR="0038638D" w:rsidRPr="00D40FCF" w:rsidRDefault="0038638D" w:rsidP="0038638D">
      <w:pPr>
        <w:pStyle w:val="Normlnweb"/>
        <w:keepNext/>
        <w:spacing w:before="0" w:beforeAutospacing="0" w:after="0" w:afterAutospacing="0" w:line="264" w:lineRule="auto"/>
        <w:jc w:val="both"/>
        <w:rPr>
          <w:rFonts w:ascii="Arial" w:hAnsi="Arial" w:cs="Arial"/>
          <w:sz w:val="20"/>
          <w:szCs w:val="20"/>
        </w:rPr>
      </w:pPr>
      <w:r w:rsidRPr="00D40FCF">
        <w:rPr>
          <w:rFonts w:ascii="Arial" w:hAnsi="Arial" w:cs="Arial"/>
          <w:sz w:val="20"/>
          <w:szCs w:val="20"/>
        </w:rPr>
        <w:t>Kamila Žitňáková</w:t>
      </w:r>
    </w:p>
    <w:p w14:paraId="76C1831B" w14:textId="77777777" w:rsidR="0038638D" w:rsidRPr="00D40FCF" w:rsidRDefault="0038638D" w:rsidP="0038638D">
      <w:pPr>
        <w:pStyle w:val="Normlnweb"/>
        <w:keepNext/>
        <w:spacing w:before="0" w:beforeAutospacing="0" w:after="0" w:afterAutospacing="0" w:line="264" w:lineRule="auto"/>
        <w:jc w:val="both"/>
        <w:rPr>
          <w:rFonts w:ascii="Arial" w:hAnsi="Arial" w:cs="Arial"/>
          <w:sz w:val="20"/>
          <w:szCs w:val="20"/>
        </w:rPr>
      </w:pPr>
      <w:r w:rsidRPr="00D40FCF">
        <w:rPr>
          <w:rFonts w:ascii="Arial" w:hAnsi="Arial" w:cs="Arial"/>
          <w:sz w:val="20"/>
          <w:szCs w:val="20"/>
        </w:rPr>
        <w:t>Crest Communications a.s.</w:t>
      </w:r>
    </w:p>
    <w:p w14:paraId="78CFA1A9" w14:textId="77777777" w:rsidR="0038638D" w:rsidRPr="00D40FCF" w:rsidRDefault="0038638D" w:rsidP="0038638D">
      <w:pPr>
        <w:pStyle w:val="Normlnweb"/>
        <w:keepNext/>
        <w:spacing w:before="0" w:beforeAutospacing="0" w:after="0" w:afterAutospacing="0" w:line="264" w:lineRule="auto"/>
        <w:jc w:val="both"/>
        <w:rPr>
          <w:rFonts w:ascii="Arial" w:hAnsi="Arial" w:cs="Arial"/>
          <w:sz w:val="20"/>
          <w:szCs w:val="20"/>
        </w:rPr>
      </w:pPr>
      <w:hyperlink r:id="rId12" w:history="1">
        <w:r w:rsidRPr="00D40FCF">
          <w:rPr>
            <w:rStyle w:val="Hypertextovodkaz"/>
            <w:rFonts w:ascii="Arial" w:hAnsi="Arial" w:cs="Arial"/>
            <w:color w:val="auto"/>
            <w:sz w:val="20"/>
            <w:szCs w:val="20"/>
          </w:rPr>
          <w:t>kamila.zitnakova@crestcom.cz</w:t>
        </w:r>
      </w:hyperlink>
    </w:p>
    <w:p w14:paraId="098D00BC" w14:textId="2465A035" w:rsidR="008A7D73" w:rsidRPr="004F5AB5" w:rsidRDefault="0038638D" w:rsidP="004F5AB5">
      <w:pPr>
        <w:pStyle w:val="Normlnweb"/>
        <w:keepNext/>
        <w:spacing w:before="0" w:beforeAutospacing="0" w:after="0" w:afterAutospacing="0" w:line="264" w:lineRule="auto"/>
        <w:jc w:val="both"/>
        <w:rPr>
          <w:rFonts w:ascii="Arial" w:hAnsi="Arial" w:cs="Arial"/>
          <w:bCs/>
          <w:sz w:val="20"/>
          <w:szCs w:val="20"/>
          <w:u w:val="single"/>
        </w:rPr>
      </w:pPr>
      <w:r w:rsidRPr="00D40FCF">
        <w:rPr>
          <w:rFonts w:ascii="Arial" w:hAnsi="Arial" w:cs="Arial"/>
          <w:sz w:val="20"/>
          <w:szCs w:val="20"/>
        </w:rPr>
        <w:t>+420 725 544</w:t>
      </w:r>
      <w:r w:rsidR="00FC1DDA">
        <w:rPr>
          <w:rFonts w:ascii="Arial" w:hAnsi="Arial" w:cs="Arial"/>
          <w:sz w:val="20"/>
          <w:szCs w:val="20"/>
        </w:rPr>
        <w:t> </w:t>
      </w:r>
      <w:r w:rsidRPr="00D40FCF">
        <w:rPr>
          <w:rFonts w:ascii="Arial" w:hAnsi="Arial" w:cs="Arial"/>
          <w:sz w:val="20"/>
          <w:szCs w:val="20"/>
        </w:rPr>
        <w:t>106</w:t>
      </w:r>
    </w:p>
    <w:p w14:paraId="32356026" w14:textId="77777777" w:rsidR="00E51949" w:rsidRDefault="00E51949"/>
    <w:p w14:paraId="027FAB56" w14:textId="77777777" w:rsidR="00FC1DDA" w:rsidRDefault="00FC1DDA"/>
    <w:p w14:paraId="743ED914" w14:textId="4AF7E2A1" w:rsidR="008F5B50" w:rsidRPr="00D40FCF" w:rsidRDefault="008F5B50"/>
    <w:sectPr w:rsidR="008F5B50" w:rsidRPr="00D40F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E47E5"/>
    <w:multiLevelType w:val="multilevel"/>
    <w:tmpl w:val="CB3E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DA006F"/>
    <w:multiLevelType w:val="multilevel"/>
    <w:tmpl w:val="7F4A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BA510D9"/>
    <w:multiLevelType w:val="multilevel"/>
    <w:tmpl w:val="338C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7CB12B4"/>
    <w:multiLevelType w:val="multilevel"/>
    <w:tmpl w:val="8E8E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72495B"/>
    <w:multiLevelType w:val="multilevel"/>
    <w:tmpl w:val="DAAC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3FD0199"/>
    <w:multiLevelType w:val="multilevel"/>
    <w:tmpl w:val="F536B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7921135">
    <w:abstractNumId w:val="1"/>
  </w:num>
  <w:num w:numId="2" w16cid:durableId="1972860204">
    <w:abstractNumId w:val="4"/>
  </w:num>
  <w:num w:numId="3" w16cid:durableId="1226986220">
    <w:abstractNumId w:val="2"/>
  </w:num>
  <w:num w:numId="4" w16cid:durableId="1649048014">
    <w:abstractNumId w:val="3"/>
  </w:num>
  <w:num w:numId="5" w16cid:durableId="1264343843">
    <w:abstractNumId w:val="0"/>
  </w:num>
  <w:num w:numId="6" w16cid:durableId="16926798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E4"/>
    <w:rsid w:val="000019F4"/>
    <w:rsid w:val="0000570D"/>
    <w:rsid w:val="00006A99"/>
    <w:rsid w:val="00007FD8"/>
    <w:rsid w:val="00012737"/>
    <w:rsid w:val="00013CB7"/>
    <w:rsid w:val="0001583C"/>
    <w:rsid w:val="00017FD9"/>
    <w:rsid w:val="00024B42"/>
    <w:rsid w:val="00032189"/>
    <w:rsid w:val="000333C4"/>
    <w:rsid w:val="00035823"/>
    <w:rsid w:val="00043174"/>
    <w:rsid w:val="000443C6"/>
    <w:rsid w:val="000444B0"/>
    <w:rsid w:val="00051863"/>
    <w:rsid w:val="00057C09"/>
    <w:rsid w:val="000625BB"/>
    <w:rsid w:val="000739A7"/>
    <w:rsid w:val="000751F9"/>
    <w:rsid w:val="00075C9D"/>
    <w:rsid w:val="00083F09"/>
    <w:rsid w:val="00086E0D"/>
    <w:rsid w:val="000926AC"/>
    <w:rsid w:val="00093C9F"/>
    <w:rsid w:val="00097810"/>
    <w:rsid w:val="000A207C"/>
    <w:rsid w:val="000B07EF"/>
    <w:rsid w:val="000D3A76"/>
    <w:rsid w:val="000E5472"/>
    <w:rsid w:val="000E5D4A"/>
    <w:rsid w:val="000F48CC"/>
    <w:rsid w:val="00111580"/>
    <w:rsid w:val="001128FF"/>
    <w:rsid w:val="00113AF6"/>
    <w:rsid w:val="00120183"/>
    <w:rsid w:val="0012725D"/>
    <w:rsid w:val="001309F3"/>
    <w:rsid w:val="0014700F"/>
    <w:rsid w:val="001618D6"/>
    <w:rsid w:val="001643A3"/>
    <w:rsid w:val="00166B4B"/>
    <w:rsid w:val="00166C3F"/>
    <w:rsid w:val="00177807"/>
    <w:rsid w:val="00183806"/>
    <w:rsid w:val="001B6899"/>
    <w:rsid w:val="001C125B"/>
    <w:rsid w:val="001C28CA"/>
    <w:rsid w:val="001C6D19"/>
    <w:rsid w:val="001D6E8F"/>
    <w:rsid w:val="001E32C2"/>
    <w:rsid w:val="001E376E"/>
    <w:rsid w:val="001E7A17"/>
    <w:rsid w:val="001F0757"/>
    <w:rsid w:val="001F16A7"/>
    <w:rsid w:val="00201DB1"/>
    <w:rsid w:val="00204FD4"/>
    <w:rsid w:val="0021480D"/>
    <w:rsid w:val="00214CD0"/>
    <w:rsid w:val="002155C0"/>
    <w:rsid w:val="00217861"/>
    <w:rsid w:val="00220A32"/>
    <w:rsid w:val="00221D5E"/>
    <w:rsid w:val="00223A68"/>
    <w:rsid w:val="00224588"/>
    <w:rsid w:val="00224691"/>
    <w:rsid w:val="002265ED"/>
    <w:rsid w:val="00226F82"/>
    <w:rsid w:val="00230E48"/>
    <w:rsid w:val="0023778E"/>
    <w:rsid w:val="00250DF8"/>
    <w:rsid w:val="0025661A"/>
    <w:rsid w:val="002638A7"/>
    <w:rsid w:val="00270BEC"/>
    <w:rsid w:val="00270C6B"/>
    <w:rsid w:val="00270CFB"/>
    <w:rsid w:val="00271A90"/>
    <w:rsid w:val="00274E3E"/>
    <w:rsid w:val="00275595"/>
    <w:rsid w:val="0027796C"/>
    <w:rsid w:val="00280035"/>
    <w:rsid w:val="0028573C"/>
    <w:rsid w:val="00292EBD"/>
    <w:rsid w:val="002B1F31"/>
    <w:rsid w:val="002B281F"/>
    <w:rsid w:val="002B4605"/>
    <w:rsid w:val="002B5308"/>
    <w:rsid w:val="002C02DE"/>
    <w:rsid w:val="002C0EB2"/>
    <w:rsid w:val="002C15CE"/>
    <w:rsid w:val="002D1B63"/>
    <w:rsid w:val="002D22DE"/>
    <w:rsid w:val="002F15CA"/>
    <w:rsid w:val="002F319C"/>
    <w:rsid w:val="002F39AA"/>
    <w:rsid w:val="00304B6A"/>
    <w:rsid w:val="00305703"/>
    <w:rsid w:val="00312BD7"/>
    <w:rsid w:val="00314116"/>
    <w:rsid w:val="003254F5"/>
    <w:rsid w:val="00325CF4"/>
    <w:rsid w:val="00342627"/>
    <w:rsid w:val="00346C59"/>
    <w:rsid w:val="00350C82"/>
    <w:rsid w:val="0035100C"/>
    <w:rsid w:val="0035250F"/>
    <w:rsid w:val="00354822"/>
    <w:rsid w:val="00371B06"/>
    <w:rsid w:val="00372AD2"/>
    <w:rsid w:val="00373A65"/>
    <w:rsid w:val="00374313"/>
    <w:rsid w:val="003809A8"/>
    <w:rsid w:val="00385659"/>
    <w:rsid w:val="0038638D"/>
    <w:rsid w:val="003908EB"/>
    <w:rsid w:val="00395CE1"/>
    <w:rsid w:val="003A4729"/>
    <w:rsid w:val="003A53C1"/>
    <w:rsid w:val="003B1A46"/>
    <w:rsid w:val="003B220C"/>
    <w:rsid w:val="003C4163"/>
    <w:rsid w:val="003D1041"/>
    <w:rsid w:val="003D130C"/>
    <w:rsid w:val="003D1B00"/>
    <w:rsid w:val="003D1D78"/>
    <w:rsid w:val="003D4C29"/>
    <w:rsid w:val="003E6621"/>
    <w:rsid w:val="003F3E66"/>
    <w:rsid w:val="003F4097"/>
    <w:rsid w:val="003F547D"/>
    <w:rsid w:val="00403402"/>
    <w:rsid w:val="00406699"/>
    <w:rsid w:val="004136DD"/>
    <w:rsid w:val="004206FC"/>
    <w:rsid w:val="00424247"/>
    <w:rsid w:val="00425B11"/>
    <w:rsid w:val="00430280"/>
    <w:rsid w:val="00437AA4"/>
    <w:rsid w:val="00446D91"/>
    <w:rsid w:val="0045161E"/>
    <w:rsid w:val="0045218E"/>
    <w:rsid w:val="00456E95"/>
    <w:rsid w:val="00457A50"/>
    <w:rsid w:val="00463090"/>
    <w:rsid w:val="004668C3"/>
    <w:rsid w:val="00467920"/>
    <w:rsid w:val="004712D8"/>
    <w:rsid w:val="00481A46"/>
    <w:rsid w:val="004828EF"/>
    <w:rsid w:val="00482B52"/>
    <w:rsid w:val="00483568"/>
    <w:rsid w:val="00486848"/>
    <w:rsid w:val="00490B97"/>
    <w:rsid w:val="00490DD4"/>
    <w:rsid w:val="004941B1"/>
    <w:rsid w:val="00496ED6"/>
    <w:rsid w:val="00497B96"/>
    <w:rsid w:val="004A1F11"/>
    <w:rsid w:val="004A5309"/>
    <w:rsid w:val="004B4B0A"/>
    <w:rsid w:val="004C741B"/>
    <w:rsid w:val="004D419C"/>
    <w:rsid w:val="004D5C6E"/>
    <w:rsid w:val="004E63D0"/>
    <w:rsid w:val="004F5AB5"/>
    <w:rsid w:val="005014AE"/>
    <w:rsid w:val="00502496"/>
    <w:rsid w:val="0051470D"/>
    <w:rsid w:val="00514B37"/>
    <w:rsid w:val="005168F3"/>
    <w:rsid w:val="00522ECB"/>
    <w:rsid w:val="00530097"/>
    <w:rsid w:val="005300B4"/>
    <w:rsid w:val="00534B01"/>
    <w:rsid w:val="00540DE7"/>
    <w:rsid w:val="005424F7"/>
    <w:rsid w:val="005427FB"/>
    <w:rsid w:val="00543F30"/>
    <w:rsid w:val="00546DAA"/>
    <w:rsid w:val="005470DD"/>
    <w:rsid w:val="005478DF"/>
    <w:rsid w:val="005562B2"/>
    <w:rsid w:val="005620C8"/>
    <w:rsid w:val="005634BA"/>
    <w:rsid w:val="00564162"/>
    <w:rsid w:val="0056472E"/>
    <w:rsid w:val="00570DA2"/>
    <w:rsid w:val="00575B8C"/>
    <w:rsid w:val="0058487B"/>
    <w:rsid w:val="00592FF5"/>
    <w:rsid w:val="005A27DF"/>
    <w:rsid w:val="005A2D61"/>
    <w:rsid w:val="005A526B"/>
    <w:rsid w:val="005A66BE"/>
    <w:rsid w:val="005B0F8F"/>
    <w:rsid w:val="005C0E09"/>
    <w:rsid w:val="005C4F1B"/>
    <w:rsid w:val="005C76AC"/>
    <w:rsid w:val="005D0F73"/>
    <w:rsid w:val="005D2C39"/>
    <w:rsid w:val="005D3620"/>
    <w:rsid w:val="005E0708"/>
    <w:rsid w:val="005E3DDE"/>
    <w:rsid w:val="005E3EA4"/>
    <w:rsid w:val="005E6AC1"/>
    <w:rsid w:val="005E7F23"/>
    <w:rsid w:val="005F443C"/>
    <w:rsid w:val="005F44FB"/>
    <w:rsid w:val="005F6B77"/>
    <w:rsid w:val="006020A5"/>
    <w:rsid w:val="006023E8"/>
    <w:rsid w:val="0060318A"/>
    <w:rsid w:val="00605A1B"/>
    <w:rsid w:val="0060643F"/>
    <w:rsid w:val="0061782E"/>
    <w:rsid w:val="00620091"/>
    <w:rsid w:val="006205E4"/>
    <w:rsid w:val="00635DCB"/>
    <w:rsid w:val="00643E68"/>
    <w:rsid w:val="0064718F"/>
    <w:rsid w:val="00652C3A"/>
    <w:rsid w:val="00653F2E"/>
    <w:rsid w:val="0065467D"/>
    <w:rsid w:val="00657F51"/>
    <w:rsid w:val="0066040C"/>
    <w:rsid w:val="00662483"/>
    <w:rsid w:val="006656ED"/>
    <w:rsid w:val="00667E32"/>
    <w:rsid w:val="006704A5"/>
    <w:rsid w:val="00671E59"/>
    <w:rsid w:val="00672496"/>
    <w:rsid w:val="00674C6A"/>
    <w:rsid w:val="0067558A"/>
    <w:rsid w:val="00685629"/>
    <w:rsid w:val="00685BB8"/>
    <w:rsid w:val="006916E5"/>
    <w:rsid w:val="0069310A"/>
    <w:rsid w:val="006A3AAA"/>
    <w:rsid w:val="006A42C6"/>
    <w:rsid w:val="006B1B76"/>
    <w:rsid w:val="006B2206"/>
    <w:rsid w:val="006C01D1"/>
    <w:rsid w:val="006C0D9D"/>
    <w:rsid w:val="006D205E"/>
    <w:rsid w:val="006D5952"/>
    <w:rsid w:val="006E05B3"/>
    <w:rsid w:val="006E5918"/>
    <w:rsid w:val="006E76FF"/>
    <w:rsid w:val="006F31E2"/>
    <w:rsid w:val="0070616E"/>
    <w:rsid w:val="007068A5"/>
    <w:rsid w:val="00707ECF"/>
    <w:rsid w:val="00710F44"/>
    <w:rsid w:val="00712FA9"/>
    <w:rsid w:val="00720D93"/>
    <w:rsid w:val="007217A2"/>
    <w:rsid w:val="0073024A"/>
    <w:rsid w:val="00732965"/>
    <w:rsid w:val="007421F9"/>
    <w:rsid w:val="00745D2F"/>
    <w:rsid w:val="00746ACB"/>
    <w:rsid w:val="00752F43"/>
    <w:rsid w:val="00760F4A"/>
    <w:rsid w:val="00762D47"/>
    <w:rsid w:val="0076483F"/>
    <w:rsid w:val="00775C2E"/>
    <w:rsid w:val="00776373"/>
    <w:rsid w:val="00777E4D"/>
    <w:rsid w:val="00782279"/>
    <w:rsid w:val="00786DF6"/>
    <w:rsid w:val="00787A9D"/>
    <w:rsid w:val="00791775"/>
    <w:rsid w:val="00791E72"/>
    <w:rsid w:val="00793475"/>
    <w:rsid w:val="00794F6E"/>
    <w:rsid w:val="007A4F22"/>
    <w:rsid w:val="007B0A53"/>
    <w:rsid w:val="007B2943"/>
    <w:rsid w:val="007B2979"/>
    <w:rsid w:val="007B3A4E"/>
    <w:rsid w:val="007B3F10"/>
    <w:rsid w:val="007C23DB"/>
    <w:rsid w:val="007D4D18"/>
    <w:rsid w:val="007E32D0"/>
    <w:rsid w:val="007E4B53"/>
    <w:rsid w:val="007E5567"/>
    <w:rsid w:val="007F29BB"/>
    <w:rsid w:val="007F4AA6"/>
    <w:rsid w:val="008006BF"/>
    <w:rsid w:val="00805025"/>
    <w:rsid w:val="00816B6E"/>
    <w:rsid w:val="0082185F"/>
    <w:rsid w:val="008229BB"/>
    <w:rsid w:val="00832339"/>
    <w:rsid w:val="008333C2"/>
    <w:rsid w:val="008347C7"/>
    <w:rsid w:val="0083494A"/>
    <w:rsid w:val="0083506A"/>
    <w:rsid w:val="00835837"/>
    <w:rsid w:val="00840657"/>
    <w:rsid w:val="0085114A"/>
    <w:rsid w:val="008537E2"/>
    <w:rsid w:val="00860CF1"/>
    <w:rsid w:val="008623E9"/>
    <w:rsid w:val="0087069A"/>
    <w:rsid w:val="00870F52"/>
    <w:rsid w:val="0087779A"/>
    <w:rsid w:val="00887DC8"/>
    <w:rsid w:val="00893552"/>
    <w:rsid w:val="008A4FFA"/>
    <w:rsid w:val="008A5BC8"/>
    <w:rsid w:val="008A7D73"/>
    <w:rsid w:val="008B355E"/>
    <w:rsid w:val="008C0C88"/>
    <w:rsid w:val="008C1C90"/>
    <w:rsid w:val="008C6DDA"/>
    <w:rsid w:val="008D4666"/>
    <w:rsid w:val="008D7982"/>
    <w:rsid w:val="008E2232"/>
    <w:rsid w:val="008E278E"/>
    <w:rsid w:val="008E557E"/>
    <w:rsid w:val="008F5B50"/>
    <w:rsid w:val="009019F7"/>
    <w:rsid w:val="00901D51"/>
    <w:rsid w:val="009025B1"/>
    <w:rsid w:val="00902C5E"/>
    <w:rsid w:val="00903A86"/>
    <w:rsid w:val="00903CC8"/>
    <w:rsid w:val="009175C0"/>
    <w:rsid w:val="009206DD"/>
    <w:rsid w:val="009209B0"/>
    <w:rsid w:val="009245AD"/>
    <w:rsid w:val="0093287F"/>
    <w:rsid w:val="00940AEC"/>
    <w:rsid w:val="00955FE2"/>
    <w:rsid w:val="009628F9"/>
    <w:rsid w:val="009629EF"/>
    <w:rsid w:val="009732E3"/>
    <w:rsid w:val="00973734"/>
    <w:rsid w:val="00975719"/>
    <w:rsid w:val="0097609E"/>
    <w:rsid w:val="00976D3B"/>
    <w:rsid w:val="00980714"/>
    <w:rsid w:val="0098309C"/>
    <w:rsid w:val="00983D92"/>
    <w:rsid w:val="00986241"/>
    <w:rsid w:val="0099007A"/>
    <w:rsid w:val="00993231"/>
    <w:rsid w:val="00994F7A"/>
    <w:rsid w:val="009A44CB"/>
    <w:rsid w:val="009A490B"/>
    <w:rsid w:val="009A4BB5"/>
    <w:rsid w:val="009B4B2F"/>
    <w:rsid w:val="009B70BF"/>
    <w:rsid w:val="009C20F1"/>
    <w:rsid w:val="009D3BC1"/>
    <w:rsid w:val="009D76BE"/>
    <w:rsid w:val="009E0091"/>
    <w:rsid w:val="009E228D"/>
    <w:rsid w:val="009E4AC8"/>
    <w:rsid w:val="009E5F0C"/>
    <w:rsid w:val="009E5F6C"/>
    <w:rsid w:val="009F2105"/>
    <w:rsid w:val="009F484C"/>
    <w:rsid w:val="009F6D4C"/>
    <w:rsid w:val="00A001E4"/>
    <w:rsid w:val="00A0112B"/>
    <w:rsid w:val="00A04AF9"/>
    <w:rsid w:val="00A20065"/>
    <w:rsid w:val="00A21101"/>
    <w:rsid w:val="00A219DE"/>
    <w:rsid w:val="00A409AE"/>
    <w:rsid w:val="00A41576"/>
    <w:rsid w:val="00A443E2"/>
    <w:rsid w:val="00A5785F"/>
    <w:rsid w:val="00A72EF0"/>
    <w:rsid w:val="00A76915"/>
    <w:rsid w:val="00A85505"/>
    <w:rsid w:val="00A91C7F"/>
    <w:rsid w:val="00A92942"/>
    <w:rsid w:val="00AB624E"/>
    <w:rsid w:val="00AC3ACA"/>
    <w:rsid w:val="00AD2248"/>
    <w:rsid w:val="00AE7EFB"/>
    <w:rsid w:val="00AF0A8D"/>
    <w:rsid w:val="00B01BAC"/>
    <w:rsid w:val="00B2299E"/>
    <w:rsid w:val="00B24B75"/>
    <w:rsid w:val="00B31357"/>
    <w:rsid w:val="00B3329C"/>
    <w:rsid w:val="00B332EF"/>
    <w:rsid w:val="00B353AD"/>
    <w:rsid w:val="00B35DBB"/>
    <w:rsid w:val="00B40622"/>
    <w:rsid w:val="00B5386D"/>
    <w:rsid w:val="00B612F4"/>
    <w:rsid w:val="00B66835"/>
    <w:rsid w:val="00B72274"/>
    <w:rsid w:val="00B7655B"/>
    <w:rsid w:val="00B9365A"/>
    <w:rsid w:val="00B939E0"/>
    <w:rsid w:val="00B978D7"/>
    <w:rsid w:val="00BA4C1E"/>
    <w:rsid w:val="00BB05D0"/>
    <w:rsid w:val="00BB304F"/>
    <w:rsid w:val="00BB3BA9"/>
    <w:rsid w:val="00BB68A2"/>
    <w:rsid w:val="00BC0857"/>
    <w:rsid w:val="00BC1CC2"/>
    <w:rsid w:val="00BC5DC5"/>
    <w:rsid w:val="00BE0428"/>
    <w:rsid w:val="00BE210F"/>
    <w:rsid w:val="00BF0BF4"/>
    <w:rsid w:val="00BF17D5"/>
    <w:rsid w:val="00BF68D0"/>
    <w:rsid w:val="00BF7654"/>
    <w:rsid w:val="00C14204"/>
    <w:rsid w:val="00C14D8B"/>
    <w:rsid w:val="00C15C82"/>
    <w:rsid w:val="00C17432"/>
    <w:rsid w:val="00C209C3"/>
    <w:rsid w:val="00C22CED"/>
    <w:rsid w:val="00C24ADE"/>
    <w:rsid w:val="00C33F21"/>
    <w:rsid w:val="00C421A6"/>
    <w:rsid w:val="00C4717C"/>
    <w:rsid w:val="00C527DA"/>
    <w:rsid w:val="00C52E44"/>
    <w:rsid w:val="00C5590B"/>
    <w:rsid w:val="00C578F2"/>
    <w:rsid w:val="00C57B71"/>
    <w:rsid w:val="00C67D51"/>
    <w:rsid w:val="00C7244C"/>
    <w:rsid w:val="00C74716"/>
    <w:rsid w:val="00C82D96"/>
    <w:rsid w:val="00C83B00"/>
    <w:rsid w:val="00C83E07"/>
    <w:rsid w:val="00C911D8"/>
    <w:rsid w:val="00C9187B"/>
    <w:rsid w:val="00C9673D"/>
    <w:rsid w:val="00C96CFD"/>
    <w:rsid w:val="00CA5B94"/>
    <w:rsid w:val="00CA77AD"/>
    <w:rsid w:val="00CB1468"/>
    <w:rsid w:val="00CB2FB5"/>
    <w:rsid w:val="00CB33C2"/>
    <w:rsid w:val="00CB78F7"/>
    <w:rsid w:val="00CC3DA4"/>
    <w:rsid w:val="00CC4B77"/>
    <w:rsid w:val="00CC6A6D"/>
    <w:rsid w:val="00CE67E8"/>
    <w:rsid w:val="00CF1032"/>
    <w:rsid w:val="00CF3F38"/>
    <w:rsid w:val="00CF5E25"/>
    <w:rsid w:val="00CF6CB1"/>
    <w:rsid w:val="00D03E53"/>
    <w:rsid w:val="00D07E4A"/>
    <w:rsid w:val="00D17FDF"/>
    <w:rsid w:val="00D24B1A"/>
    <w:rsid w:val="00D30B14"/>
    <w:rsid w:val="00D31740"/>
    <w:rsid w:val="00D36B94"/>
    <w:rsid w:val="00D40FCF"/>
    <w:rsid w:val="00D44B66"/>
    <w:rsid w:val="00D5149A"/>
    <w:rsid w:val="00D517EE"/>
    <w:rsid w:val="00D53168"/>
    <w:rsid w:val="00D53335"/>
    <w:rsid w:val="00D57BF2"/>
    <w:rsid w:val="00D60831"/>
    <w:rsid w:val="00D62ACE"/>
    <w:rsid w:val="00D7014A"/>
    <w:rsid w:val="00D733D5"/>
    <w:rsid w:val="00D83FBD"/>
    <w:rsid w:val="00D91304"/>
    <w:rsid w:val="00D941D4"/>
    <w:rsid w:val="00DA7DB7"/>
    <w:rsid w:val="00DB1C68"/>
    <w:rsid w:val="00DD29F4"/>
    <w:rsid w:val="00DD3A7D"/>
    <w:rsid w:val="00DD45AB"/>
    <w:rsid w:val="00DD72DF"/>
    <w:rsid w:val="00DD7AB3"/>
    <w:rsid w:val="00DE2B92"/>
    <w:rsid w:val="00E0555F"/>
    <w:rsid w:val="00E073EC"/>
    <w:rsid w:val="00E143B6"/>
    <w:rsid w:val="00E14E22"/>
    <w:rsid w:val="00E16B28"/>
    <w:rsid w:val="00E170DB"/>
    <w:rsid w:val="00E17B80"/>
    <w:rsid w:val="00E2338A"/>
    <w:rsid w:val="00E273B1"/>
    <w:rsid w:val="00E2772B"/>
    <w:rsid w:val="00E32441"/>
    <w:rsid w:val="00E34CA0"/>
    <w:rsid w:val="00E51949"/>
    <w:rsid w:val="00E547C7"/>
    <w:rsid w:val="00E54A90"/>
    <w:rsid w:val="00E56BBA"/>
    <w:rsid w:val="00E573F6"/>
    <w:rsid w:val="00E84E36"/>
    <w:rsid w:val="00E8548F"/>
    <w:rsid w:val="00E90DE6"/>
    <w:rsid w:val="00E95CD4"/>
    <w:rsid w:val="00EA19EC"/>
    <w:rsid w:val="00EA3C62"/>
    <w:rsid w:val="00EA534A"/>
    <w:rsid w:val="00EB11B9"/>
    <w:rsid w:val="00EC0942"/>
    <w:rsid w:val="00EC470A"/>
    <w:rsid w:val="00ED01E8"/>
    <w:rsid w:val="00ED39C8"/>
    <w:rsid w:val="00EE68F4"/>
    <w:rsid w:val="00EF4AAD"/>
    <w:rsid w:val="00EF7310"/>
    <w:rsid w:val="00F03899"/>
    <w:rsid w:val="00F043CA"/>
    <w:rsid w:val="00F13EC3"/>
    <w:rsid w:val="00F2017B"/>
    <w:rsid w:val="00F2097B"/>
    <w:rsid w:val="00F37FC1"/>
    <w:rsid w:val="00F42980"/>
    <w:rsid w:val="00F50148"/>
    <w:rsid w:val="00F561BF"/>
    <w:rsid w:val="00F56923"/>
    <w:rsid w:val="00F616DD"/>
    <w:rsid w:val="00F71CF5"/>
    <w:rsid w:val="00F7499F"/>
    <w:rsid w:val="00F80695"/>
    <w:rsid w:val="00F82DCB"/>
    <w:rsid w:val="00F85E37"/>
    <w:rsid w:val="00F87168"/>
    <w:rsid w:val="00F904F0"/>
    <w:rsid w:val="00F91F8D"/>
    <w:rsid w:val="00F92708"/>
    <w:rsid w:val="00F96B69"/>
    <w:rsid w:val="00F96C22"/>
    <w:rsid w:val="00FA05C6"/>
    <w:rsid w:val="00FA0BEF"/>
    <w:rsid w:val="00FA0D39"/>
    <w:rsid w:val="00FA2252"/>
    <w:rsid w:val="00FA4A58"/>
    <w:rsid w:val="00FA6BF9"/>
    <w:rsid w:val="00FB0733"/>
    <w:rsid w:val="00FB0CCD"/>
    <w:rsid w:val="00FB13FC"/>
    <w:rsid w:val="00FB3609"/>
    <w:rsid w:val="00FB3886"/>
    <w:rsid w:val="00FB4A09"/>
    <w:rsid w:val="00FC1DDA"/>
    <w:rsid w:val="00FD4BB5"/>
    <w:rsid w:val="00FE0F6C"/>
    <w:rsid w:val="00FE5F8D"/>
    <w:rsid w:val="00FE7BF6"/>
    <w:rsid w:val="00FF2245"/>
    <w:rsid w:val="07FE0962"/>
    <w:rsid w:val="0BD74417"/>
    <w:rsid w:val="14FA583E"/>
    <w:rsid w:val="27D5C215"/>
    <w:rsid w:val="297DC24D"/>
    <w:rsid w:val="2FB0E588"/>
    <w:rsid w:val="3EA35E69"/>
    <w:rsid w:val="3EB70787"/>
    <w:rsid w:val="4455ADC4"/>
    <w:rsid w:val="56889EE6"/>
    <w:rsid w:val="6BC43A11"/>
    <w:rsid w:val="6DE6026F"/>
    <w:rsid w:val="73033E6D"/>
    <w:rsid w:val="74B7E0FE"/>
    <w:rsid w:val="7E57882A"/>
    <w:rsid w:val="7F0BFF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5AAF4"/>
  <w15:chartTrackingRefBased/>
  <w15:docId w15:val="{27CA6920-8199-4164-9D6A-8EF580DB5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001E4"/>
  </w:style>
  <w:style w:type="paragraph" w:styleId="Nadpis1">
    <w:name w:val="heading 1"/>
    <w:basedOn w:val="Normln"/>
    <w:next w:val="Normln"/>
    <w:link w:val="Nadpis1Char"/>
    <w:uiPriority w:val="9"/>
    <w:qFormat/>
    <w:rsid w:val="002566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0751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E519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B939E0"/>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styleId="Odstavecseseznamem">
    <w:name w:val="List Paragraph"/>
    <w:basedOn w:val="Normln"/>
    <w:uiPriority w:val="34"/>
    <w:qFormat/>
    <w:rsid w:val="00B939E0"/>
    <w:pPr>
      <w:ind w:left="720"/>
      <w:contextualSpacing/>
    </w:pPr>
  </w:style>
  <w:style w:type="character" w:styleId="Siln">
    <w:name w:val="Strong"/>
    <w:basedOn w:val="Standardnpsmoodstavce"/>
    <w:uiPriority w:val="22"/>
    <w:qFormat/>
    <w:rsid w:val="007B2943"/>
    <w:rPr>
      <w:b/>
      <w:bCs/>
    </w:rPr>
  </w:style>
  <w:style w:type="character" w:styleId="Zdraznn">
    <w:name w:val="Emphasis"/>
    <w:basedOn w:val="Standardnpsmoodstavce"/>
    <w:uiPriority w:val="20"/>
    <w:qFormat/>
    <w:rsid w:val="007B2943"/>
    <w:rPr>
      <w:i/>
      <w:iCs/>
    </w:rPr>
  </w:style>
  <w:style w:type="character" w:styleId="Hypertextovodkaz">
    <w:name w:val="Hyperlink"/>
    <w:rsid w:val="007B2943"/>
    <w:rPr>
      <w:color w:val="0000FF"/>
      <w:u w:val="single"/>
    </w:rPr>
  </w:style>
  <w:style w:type="character" w:styleId="Odkaznakoment">
    <w:name w:val="annotation reference"/>
    <w:basedOn w:val="Standardnpsmoodstavce"/>
    <w:uiPriority w:val="99"/>
    <w:semiHidden/>
    <w:unhideWhenUsed/>
    <w:rsid w:val="004B4B0A"/>
    <w:rPr>
      <w:sz w:val="16"/>
      <w:szCs w:val="16"/>
    </w:rPr>
  </w:style>
  <w:style w:type="paragraph" w:styleId="Textkomente">
    <w:name w:val="annotation text"/>
    <w:basedOn w:val="Normln"/>
    <w:link w:val="TextkomenteChar"/>
    <w:uiPriority w:val="99"/>
    <w:semiHidden/>
    <w:unhideWhenUsed/>
    <w:rsid w:val="004B4B0A"/>
    <w:pPr>
      <w:spacing w:line="240" w:lineRule="auto"/>
    </w:pPr>
    <w:rPr>
      <w:sz w:val="20"/>
      <w:szCs w:val="20"/>
    </w:rPr>
  </w:style>
  <w:style w:type="character" w:customStyle="1" w:styleId="TextkomenteChar">
    <w:name w:val="Text komentáře Char"/>
    <w:basedOn w:val="Standardnpsmoodstavce"/>
    <w:link w:val="Textkomente"/>
    <w:uiPriority w:val="99"/>
    <w:semiHidden/>
    <w:rsid w:val="004B4B0A"/>
    <w:rPr>
      <w:sz w:val="20"/>
      <w:szCs w:val="20"/>
    </w:rPr>
  </w:style>
  <w:style w:type="paragraph" w:styleId="Pedmtkomente">
    <w:name w:val="annotation subject"/>
    <w:basedOn w:val="Textkomente"/>
    <w:next w:val="Textkomente"/>
    <w:link w:val="PedmtkomenteChar"/>
    <w:uiPriority w:val="99"/>
    <w:semiHidden/>
    <w:unhideWhenUsed/>
    <w:rsid w:val="004B4B0A"/>
    <w:rPr>
      <w:b/>
      <w:bCs/>
    </w:rPr>
  </w:style>
  <w:style w:type="character" w:customStyle="1" w:styleId="PedmtkomenteChar">
    <w:name w:val="Předmět komentáře Char"/>
    <w:basedOn w:val="TextkomenteChar"/>
    <w:link w:val="Pedmtkomente"/>
    <w:uiPriority w:val="99"/>
    <w:semiHidden/>
    <w:rsid w:val="004B4B0A"/>
    <w:rPr>
      <w:b/>
      <w:bCs/>
      <w:sz w:val="20"/>
      <w:szCs w:val="20"/>
    </w:rPr>
  </w:style>
  <w:style w:type="character" w:styleId="Nevyeenzmnka">
    <w:name w:val="Unresolved Mention"/>
    <w:basedOn w:val="Standardnpsmoodstavce"/>
    <w:uiPriority w:val="99"/>
    <w:semiHidden/>
    <w:unhideWhenUsed/>
    <w:rsid w:val="004B4B0A"/>
    <w:rPr>
      <w:color w:val="605E5C"/>
      <w:shd w:val="clear" w:color="auto" w:fill="E1DFDD"/>
    </w:rPr>
  </w:style>
  <w:style w:type="table" w:styleId="Mkatabulky">
    <w:name w:val="Table Grid"/>
    <w:basedOn w:val="Normlntabulka"/>
    <w:uiPriority w:val="39"/>
    <w:rsid w:val="00372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5470DD"/>
    <w:rPr>
      <w:color w:val="954F72" w:themeColor="followedHyperlink"/>
      <w:u w:val="single"/>
    </w:rPr>
  </w:style>
  <w:style w:type="character" w:customStyle="1" w:styleId="Nadpis1Char">
    <w:name w:val="Nadpis 1 Char"/>
    <w:basedOn w:val="Standardnpsmoodstavce"/>
    <w:link w:val="Nadpis1"/>
    <w:uiPriority w:val="9"/>
    <w:rsid w:val="0025661A"/>
    <w:rPr>
      <w:rFonts w:asciiTheme="majorHAnsi" w:eastAsiaTheme="majorEastAsia" w:hAnsiTheme="majorHAnsi" w:cstheme="majorBidi"/>
      <w:color w:val="2F5496" w:themeColor="accent1" w:themeShade="BF"/>
      <w:sz w:val="32"/>
      <w:szCs w:val="32"/>
    </w:rPr>
  </w:style>
  <w:style w:type="paragraph" w:styleId="Zkladntext">
    <w:name w:val="Body Text"/>
    <w:basedOn w:val="Normln"/>
    <w:link w:val="ZkladntextChar"/>
    <w:uiPriority w:val="99"/>
    <w:unhideWhenUsed/>
    <w:rsid w:val="0025661A"/>
    <w:pPr>
      <w:spacing w:after="120"/>
    </w:pPr>
  </w:style>
  <w:style w:type="character" w:customStyle="1" w:styleId="ZkladntextChar">
    <w:name w:val="Základní text Char"/>
    <w:basedOn w:val="Standardnpsmoodstavce"/>
    <w:link w:val="Zkladntext"/>
    <w:uiPriority w:val="99"/>
    <w:rsid w:val="0025661A"/>
  </w:style>
  <w:style w:type="paragraph" w:styleId="Revize">
    <w:name w:val="Revision"/>
    <w:hidden/>
    <w:uiPriority w:val="99"/>
    <w:semiHidden/>
    <w:rsid w:val="00662483"/>
    <w:pPr>
      <w:spacing w:after="0" w:line="240" w:lineRule="auto"/>
    </w:pPr>
  </w:style>
  <w:style w:type="character" w:customStyle="1" w:styleId="Nadpis3Char">
    <w:name w:val="Nadpis 3 Char"/>
    <w:basedOn w:val="Standardnpsmoodstavce"/>
    <w:link w:val="Nadpis3"/>
    <w:uiPriority w:val="9"/>
    <w:semiHidden/>
    <w:rsid w:val="00E51949"/>
    <w:rPr>
      <w:rFonts w:asciiTheme="majorHAnsi" w:eastAsiaTheme="majorEastAsia" w:hAnsiTheme="majorHAnsi" w:cstheme="majorBidi"/>
      <w:color w:val="1F3763" w:themeColor="accent1" w:themeShade="7F"/>
      <w:sz w:val="24"/>
      <w:szCs w:val="24"/>
    </w:rPr>
  </w:style>
  <w:style w:type="character" w:customStyle="1" w:styleId="Nadpis2Char">
    <w:name w:val="Nadpis 2 Char"/>
    <w:basedOn w:val="Standardnpsmoodstavce"/>
    <w:link w:val="Nadpis2"/>
    <w:uiPriority w:val="9"/>
    <w:semiHidden/>
    <w:rsid w:val="000751F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25995">
      <w:bodyDiv w:val="1"/>
      <w:marLeft w:val="0"/>
      <w:marRight w:val="0"/>
      <w:marTop w:val="0"/>
      <w:marBottom w:val="0"/>
      <w:divBdr>
        <w:top w:val="none" w:sz="0" w:space="0" w:color="auto"/>
        <w:left w:val="none" w:sz="0" w:space="0" w:color="auto"/>
        <w:bottom w:val="none" w:sz="0" w:space="0" w:color="auto"/>
        <w:right w:val="none" w:sz="0" w:space="0" w:color="auto"/>
      </w:divBdr>
    </w:div>
    <w:div w:id="319162608">
      <w:bodyDiv w:val="1"/>
      <w:marLeft w:val="0"/>
      <w:marRight w:val="0"/>
      <w:marTop w:val="0"/>
      <w:marBottom w:val="0"/>
      <w:divBdr>
        <w:top w:val="none" w:sz="0" w:space="0" w:color="auto"/>
        <w:left w:val="none" w:sz="0" w:space="0" w:color="auto"/>
        <w:bottom w:val="none" w:sz="0" w:space="0" w:color="auto"/>
        <w:right w:val="none" w:sz="0" w:space="0" w:color="auto"/>
      </w:divBdr>
    </w:div>
    <w:div w:id="418212757">
      <w:bodyDiv w:val="1"/>
      <w:marLeft w:val="0"/>
      <w:marRight w:val="0"/>
      <w:marTop w:val="0"/>
      <w:marBottom w:val="0"/>
      <w:divBdr>
        <w:top w:val="none" w:sz="0" w:space="0" w:color="auto"/>
        <w:left w:val="none" w:sz="0" w:space="0" w:color="auto"/>
        <w:bottom w:val="none" w:sz="0" w:space="0" w:color="auto"/>
        <w:right w:val="none" w:sz="0" w:space="0" w:color="auto"/>
      </w:divBdr>
    </w:div>
    <w:div w:id="422189200">
      <w:bodyDiv w:val="1"/>
      <w:marLeft w:val="0"/>
      <w:marRight w:val="0"/>
      <w:marTop w:val="0"/>
      <w:marBottom w:val="0"/>
      <w:divBdr>
        <w:top w:val="none" w:sz="0" w:space="0" w:color="auto"/>
        <w:left w:val="none" w:sz="0" w:space="0" w:color="auto"/>
        <w:bottom w:val="none" w:sz="0" w:space="0" w:color="auto"/>
        <w:right w:val="none" w:sz="0" w:space="0" w:color="auto"/>
      </w:divBdr>
    </w:div>
    <w:div w:id="897516060">
      <w:bodyDiv w:val="1"/>
      <w:marLeft w:val="0"/>
      <w:marRight w:val="0"/>
      <w:marTop w:val="0"/>
      <w:marBottom w:val="0"/>
      <w:divBdr>
        <w:top w:val="none" w:sz="0" w:space="0" w:color="auto"/>
        <w:left w:val="none" w:sz="0" w:space="0" w:color="auto"/>
        <w:bottom w:val="none" w:sz="0" w:space="0" w:color="auto"/>
        <w:right w:val="none" w:sz="0" w:space="0" w:color="auto"/>
      </w:divBdr>
    </w:div>
    <w:div w:id="969939620">
      <w:bodyDiv w:val="1"/>
      <w:marLeft w:val="0"/>
      <w:marRight w:val="0"/>
      <w:marTop w:val="0"/>
      <w:marBottom w:val="0"/>
      <w:divBdr>
        <w:top w:val="none" w:sz="0" w:space="0" w:color="auto"/>
        <w:left w:val="none" w:sz="0" w:space="0" w:color="auto"/>
        <w:bottom w:val="none" w:sz="0" w:space="0" w:color="auto"/>
        <w:right w:val="none" w:sz="0" w:space="0" w:color="auto"/>
      </w:divBdr>
    </w:div>
    <w:div w:id="1074937172">
      <w:bodyDiv w:val="1"/>
      <w:marLeft w:val="0"/>
      <w:marRight w:val="0"/>
      <w:marTop w:val="0"/>
      <w:marBottom w:val="0"/>
      <w:divBdr>
        <w:top w:val="none" w:sz="0" w:space="0" w:color="auto"/>
        <w:left w:val="none" w:sz="0" w:space="0" w:color="auto"/>
        <w:bottom w:val="none" w:sz="0" w:space="0" w:color="auto"/>
        <w:right w:val="none" w:sz="0" w:space="0" w:color="auto"/>
      </w:divBdr>
    </w:div>
    <w:div w:id="1096514819">
      <w:bodyDiv w:val="1"/>
      <w:marLeft w:val="0"/>
      <w:marRight w:val="0"/>
      <w:marTop w:val="0"/>
      <w:marBottom w:val="0"/>
      <w:divBdr>
        <w:top w:val="none" w:sz="0" w:space="0" w:color="auto"/>
        <w:left w:val="none" w:sz="0" w:space="0" w:color="auto"/>
        <w:bottom w:val="none" w:sz="0" w:space="0" w:color="auto"/>
        <w:right w:val="none" w:sz="0" w:space="0" w:color="auto"/>
      </w:divBdr>
    </w:div>
    <w:div w:id="1271475174">
      <w:bodyDiv w:val="1"/>
      <w:marLeft w:val="0"/>
      <w:marRight w:val="0"/>
      <w:marTop w:val="0"/>
      <w:marBottom w:val="0"/>
      <w:divBdr>
        <w:top w:val="none" w:sz="0" w:space="0" w:color="auto"/>
        <w:left w:val="none" w:sz="0" w:space="0" w:color="auto"/>
        <w:bottom w:val="none" w:sz="0" w:space="0" w:color="auto"/>
        <w:right w:val="none" w:sz="0" w:space="0" w:color="auto"/>
      </w:divBdr>
    </w:div>
    <w:div w:id="1415201263">
      <w:bodyDiv w:val="1"/>
      <w:marLeft w:val="0"/>
      <w:marRight w:val="0"/>
      <w:marTop w:val="0"/>
      <w:marBottom w:val="0"/>
      <w:divBdr>
        <w:top w:val="none" w:sz="0" w:space="0" w:color="auto"/>
        <w:left w:val="none" w:sz="0" w:space="0" w:color="auto"/>
        <w:bottom w:val="none" w:sz="0" w:space="0" w:color="auto"/>
        <w:right w:val="none" w:sz="0" w:space="0" w:color="auto"/>
      </w:divBdr>
    </w:div>
    <w:div w:id="1425152778">
      <w:bodyDiv w:val="1"/>
      <w:marLeft w:val="0"/>
      <w:marRight w:val="0"/>
      <w:marTop w:val="0"/>
      <w:marBottom w:val="0"/>
      <w:divBdr>
        <w:top w:val="none" w:sz="0" w:space="0" w:color="auto"/>
        <w:left w:val="none" w:sz="0" w:space="0" w:color="auto"/>
        <w:bottom w:val="none" w:sz="0" w:space="0" w:color="auto"/>
        <w:right w:val="none" w:sz="0" w:space="0" w:color="auto"/>
      </w:divBdr>
    </w:div>
    <w:div w:id="1556774123">
      <w:bodyDiv w:val="1"/>
      <w:marLeft w:val="0"/>
      <w:marRight w:val="0"/>
      <w:marTop w:val="0"/>
      <w:marBottom w:val="0"/>
      <w:divBdr>
        <w:top w:val="none" w:sz="0" w:space="0" w:color="auto"/>
        <w:left w:val="none" w:sz="0" w:space="0" w:color="auto"/>
        <w:bottom w:val="none" w:sz="0" w:space="0" w:color="auto"/>
        <w:right w:val="none" w:sz="0" w:space="0" w:color="auto"/>
      </w:divBdr>
    </w:div>
    <w:div w:id="1735004815">
      <w:bodyDiv w:val="1"/>
      <w:marLeft w:val="0"/>
      <w:marRight w:val="0"/>
      <w:marTop w:val="0"/>
      <w:marBottom w:val="0"/>
      <w:divBdr>
        <w:top w:val="none" w:sz="0" w:space="0" w:color="auto"/>
        <w:left w:val="none" w:sz="0" w:space="0" w:color="auto"/>
        <w:bottom w:val="none" w:sz="0" w:space="0" w:color="auto"/>
        <w:right w:val="none" w:sz="0" w:space="0" w:color="auto"/>
      </w:divBdr>
    </w:div>
    <w:div w:id="1791626067">
      <w:bodyDiv w:val="1"/>
      <w:marLeft w:val="0"/>
      <w:marRight w:val="0"/>
      <w:marTop w:val="0"/>
      <w:marBottom w:val="0"/>
      <w:divBdr>
        <w:top w:val="none" w:sz="0" w:space="0" w:color="auto"/>
        <w:left w:val="none" w:sz="0" w:space="0" w:color="auto"/>
        <w:bottom w:val="none" w:sz="0" w:space="0" w:color="auto"/>
        <w:right w:val="none" w:sz="0" w:space="0" w:color="auto"/>
      </w:divBdr>
    </w:div>
    <w:div w:id="204624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rcela.stefcova@crestcom.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ilo.com/cz/cs/" TargetMode="External"/><Relationship Id="rId5" Type="http://schemas.openxmlformats.org/officeDocument/2006/relationships/styles" Target="styles.xml"/><Relationship Id="rId10" Type="http://schemas.openxmlformats.org/officeDocument/2006/relationships/image" Target="media/image3.jp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2259DBD5BFD70458D4F32D577691991" ma:contentTypeVersion="18" ma:contentTypeDescription="Vytvoří nový dokument" ma:contentTypeScope="" ma:versionID="eb0bbdbf1764cf92b52a8d61cd0db461">
  <xsd:schema xmlns:xsd="http://www.w3.org/2001/XMLSchema" xmlns:xs="http://www.w3.org/2001/XMLSchema" xmlns:p="http://schemas.microsoft.com/office/2006/metadata/properties" xmlns:ns2="676dfd10-9eb5-4249-938c-87f97f8f4618" xmlns:ns3="6f6b2ab8-9abd-4745-83ea-f28354fb4a84" targetNamespace="http://schemas.microsoft.com/office/2006/metadata/properties" ma:root="true" ma:fieldsID="868c4333de97135c7b7f582304aea044" ns2:_="" ns3:_="">
    <xsd:import namespace="676dfd10-9eb5-4249-938c-87f97f8f4618"/>
    <xsd:import namespace="6f6b2ab8-9abd-4745-83ea-f28354fb4a8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dfd10-9eb5-4249-938c-87f97f8f4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9edf76fd-2037-4af9-a6b2-347afe04b2f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b2ab8-9abd-4745-83ea-f28354fb4a84" elementFormDefault="qualified">
    <xsd:import namespace="http://schemas.microsoft.com/office/2006/documentManagement/types"/>
    <xsd:import namespace="http://schemas.microsoft.com/office/infopath/2007/PartnerControls"/>
    <xsd:element name="SharedWithUsers" ma:index="1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dílené s podrobnostmi" ma:internalName="SharedWithDetails" ma:readOnly="true">
      <xsd:simpleType>
        <xsd:restriction base="dms:Note">
          <xsd:maxLength value="255"/>
        </xsd:restriction>
      </xsd:simpleType>
    </xsd:element>
    <xsd:element name="TaxCatchAll" ma:index="17" nillable="true" ma:displayName="Taxonomy Catch All Column" ma:hidden="true" ma:list="{ad3e503f-19c9-4647-9814-ee093940f8ae}" ma:internalName="TaxCatchAll" ma:showField="CatchAllData" ma:web="6f6b2ab8-9abd-4745-83ea-f28354fb4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6dfd10-9eb5-4249-938c-87f97f8f4618">
      <Terms xmlns="http://schemas.microsoft.com/office/infopath/2007/PartnerControls"/>
    </lcf76f155ced4ddcb4097134ff3c332f>
    <TaxCatchAll xmlns="6f6b2ab8-9abd-4745-83ea-f28354fb4a84" xsi:nil="true"/>
  </documentManagement>
</p:properties>
</file>

<file path=customXml/itemProps1.xml><?xml version="1.0" encoding="utf-8"?>
<ds:datastoreItem xmlns:ds="http://schemas.openxmlformats.org/officeDocument/2006/customXml" ds:itemID="{BF3327FD-7BF2-4A50-A87B-C74B7FC2F331}">
  <ds:schemaRefs>
    <ds:schemaRef ds:uri="http://schemas.microsoft.com/sharepoint/v3/contenttype/forms"/>
  </ds:schemaRefs>
</ds:datastoreItem>
</file>

<file path=customXml/itemProps2.xml><?xml version="1.0" encoding="utf-8"?>
<ds:datastoreItem xmlns:ds="http://schemas.openxmlformats.org/officeDocument/2006/customXml" ds:itemID="{E691A39E-8019-4968-A107-CDD6F4CA5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6dfd10-9eb5-4249-938c-87f97f8f4618"/>
    <ds:schemaRef ds:uri="6f6b2ab8-9abd-4745-83ea-f28354fb4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067355-8FDA-4D6E-A486-5B5B6778A52B}">
  <ds:schemaRefs>
    <ds:schemaRef ds:uri="http://schemas.microsoft.com/office/2006/metadata/properties"/>
    <ds:schemaRef ds:uri="http://schemas.microsoft.com/office/infopath/2007/PartnerControls"/>
    <ds:schemaRef ds:uri="676dfd10-9eb5-4249-938c-87f97f8f4618"/>
    <ds:schemaRef ds:uri="6f6b2ab8-9abd-4745-83ea-f28354fb4a84"/>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732</Words>
  <Characters>4320</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Zbuzková</dc:creator>
  <cp:keywords/>
  <dc:description/>
  <cp:lastModifiedBy>Gabriela Hampejsová | CrestCommunications a.s.</cp:lastModifiedBy>
  <cp:revision>3</cp:revision>
  <cp:lastPrinted>2026-05-21T09:08:00Z</cp:lastPrinted>
  <dcterms:created xsi:type="dcterms:W3CDTF">2026-07-24T07:59:00Z</dcterms:created>
  <dcterms:modified xsi:type="dcterms:W3CDTF">2026-07-24T08:03:00Z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0x01010022259DBD5BFD70458D4F32D577691991</vt:lpwstr>
  </property>
  <property fmtid="{D5CDD505-2E9C-101B-9397-08002B2CF9AE}" pid="3" name="MediaServiceImageTags">
    <vt:lpwstr/>
  </property>
</Properties>
</file>